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2B9" w:rsidRDefault="000931B0" w:rsidP="005E09CA">
      <w:pPr>
        <w:rPr>
          <w:rFonts w:ascii="Gill Sans MT" w:hAnsi="Gill Sans MT"/>
          <w:b/>
        </w:rPr>
      </w:pPr>
      <w:r w:rsidRPr="000931B0">
        <w:rPr>
          <w:rFonts w:ascii="Gill Sans MT" w:hAnsi="Gill Sans MT"/>
          <w:b/>
          <w:noProof/>
        </w:rPr>
        <w:drawing>
          <wp:anchor distT="0" distB="0" distL="114300" distR="114300" simplePos="0" relativeHeight="251658240" behindDoc="0" locked="0" layoutInCell="1" allowOverlap="1">
            <wp:simplePos x="0" y="0"/>
            <wp:positionH relativeFrom="margin">
              <wp:posOffset>4348480</wp:posOffset>
            </wp:positionH>
            <wp:positionV relativeFrom="paragraph">
              <wp:posOffset>0</wp:posOffset>
            </wp:positionV>
            <wp:extent cx="1767840" cy="757391"/>
            <wp:effectExtent l="0" t="0" r="3810" b="5080"/>
            <wp:wrapSquare wrapText="bothSides"/>
            <wp:docPr id="1" name="Picture 1" descr="C:\Users\JarrodB\AppData\Local\Temp\Temp1_TASCAT_Collection.zip\TASCAT Logo Tagline\TASCAT_Logo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rodB\AppData\Local\Temp\Temp1_TASCAT_Collection.zip\TASCAT Logo Tagline\TASCAT_Logo_T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7840" cy="757391"/>
                    </a:xfrm>
                    <a:prstGeom prst="rect">
                      <a:avLst/>
                    </a:prstGeom>
                    <a:noFill/>
                    <a:ln>
                      <a:noFill/>
                    </a:ln>
                  </pic:spPr>
                </pic:pic>
              </a:graphicData>
            </a:graphic>
          </wp:anchor>
        </w:drawing>
      </w:r>
    </w:p>
    <w:p w:rsidR="000142B9" w:rsidRDefault="000142B9" w:rsidP="005E09CA">
      <w:pPr>
        <w:rPr>
          <w:rFonts w:ascii="Gill Sans MT" w:hAnsi="Gill Sans MT"/>
          <w:b/>
        </w:rPr>
      </w:pPr>
    </w:p>
    <w:p w:rsidR="000142B9" w:rsidRDefault="000142B9" w:rsidP="005E09CA">
      <w:pPr>
        <w:rPr>
          <w:rFonts w:ascii="Gill Sans MT" w:hAnsi="Gill Sans MT"/>
          <w:b/>
        </w:rPr>
      </w:pPr>
    </w:p>
    <w:p w:rsidR="00282915" w:rsidRDefault="00282915" w:rsidP="005E09CA">
      <w:pPr>
        <w:rPr>
          <w:rFonts w:ascii="Gill Sans MT" w:hAnsi="Gill Sans MT"/>
          <w:b/>
        </w:rPr>
      </w:pPr>
    </w:p>
    <w:p w:rsidR="00282915" w:rsidRDefault="00282915" w:rsidP="005E09CA">
      <w:pPr>
        <w:rPr>
          <w:rFonts w:ascii="Gill Sans MT" w:hAnsi="Gill Sans MT"/>
          <w:b/>
        </w:rPr>
      </w:pPr>
    </w:p>
    <w:p w:rsidR="00441031" w:rsidRPr="006E690C" w:rsidRDefault="0026191C" w:rsidP="006E690C">
      <w:pPr>
        <w:pBdr>
          <w:bottom w:val="single" w:sz="4" w:space="1" w:color="auto"/>
        </w:pBdr>
        <w:rPr>
          <w:rFonts w:ascii="Gill Sans MT" w:hAnsi="Gill Sans MT"/>
          <w:b/>
          <w:sz w:val="44"/>
        </w:rPr>
      </w:pPr>
      <w:r>
        <w:rPr>
          <w:rFonts w:ascii="Gill Sans MT" w:hAnsi="Gill Sans MT"/>
          <w:b/>
          <w:sz w:val="44"/>
        </w:rPr>
        <w:t>TRANSITION INFORMATION</w:t>
      </w:r>
    </w:p>
    <w:p w:rsidR="00BE7563" w:rsidRDefault="00BE7563" w:rsidP="00CC0113">
      <w:pPr>
        <w:jc w:val="both"/>
        <w:rPr>
          <w:rFonts w:ascii="Gill Sans MT" w:hAnsi="Gill Sans MT"/>
          <w:b/>
        </w:rPr>
      </w:pPr>
    </w:p>
    <w:p w:rsidR="00515100" w:rsidRPr="0026191C" w:rsidRDefault="0026191C" w:rsidP="00CC0113">
      <w:pPr>
        <w:jc w:val="both"/>
        <w:rPr>
          <w:rFonts w:ascii="Gill Sans MT" w:hAnsi="Gill Sans MT"/>
          <w:b/>
          <w:sz w:val="32"/>
        </w:rPr>
      </w:pPr>
      <w:r w:rsidRPr="0026191C">
        <w:rPr>
          <w:rFonts w:ascii="Gill Sans MT" w:hAnsi="Gill Sans MT"/>
          <w:b/>
          <w:sz w:val="32"/>
        </w:rPr>
        <w:t>Personal Compensation Stream</w:t>
      </w:r>
    </w:p>
    <w:p w:rsidR="0026191C" w:rsidRPr="00BE7563" w:rsidRDefault="0026191C" w:rsidP="00CC0113">
      <w:pPr>
        <w:jc w:val="both"/>
        <w:rPr>
          <w:rFonts w:ascii="Gill Sans MT" w:hAnsi="Gill Sans MT"/>
          <w:b/>
        </w:rPr>
      </w:pPr>
      <w:r>
        <w:rPr>
          <w:rFonts w:ascii="Gill Sans MT" w:hAnsi="Gill Sans MT"/>
          <w:b/>
        </w:rPr>
        <w:t>Workers Rehabilitation and Compensation Act 1988</w:t>
      </w:r>
    </w:p>
    <w:p w:rsidR="001541D4" w:rsidRDefault="001541D4" w:rsidP="00CC0113">
      <w:pPr>
        <w:jc w:val="both"/>
        <w:rPr>
          <w:rFonts w:ascii="Gill Sans MT" w:hAnsi="Gill Sans MT"/>
        </w:rPr>
      </w:pPr>
    </w:p>
    <w:p w:rsidR="00996493" w:rsidRPr="00CC0113" w:rsidRDefault="005F2A7F" w:rsidP="00CC0113">
      <w:pPr>
        <w:jc w:val="both"/>
        <w:rPr>
          <w:rFonts w:ascii="Gill Sans MT" w:hAnsi="Gill Sans MT"/>
        </w:rPr>
      </w:pPr>
      <w:r>
        <w:rPr>
          <w:rFonts w:ascii="Gill Sans MT" w:hAnsi="Gill Sans MT"/>
        </w:rPr>
        <w:t xml:space="preserve">The following is a brief summary of the changes to the legislation and where current legislative operations are maintained or preserved in the new </w:t>
      </w:r>
      <w:r w:rsidRPr="005C3EF1">
        <w:rPr>
          <w:rFonts w:ascii="Gill Sans MT" w:hAnsi="Gill Sans MT"/>
          <w:i/>
        </w:rPr>
        <w:t>Tasmanian Civil and Administrative Tribunal Act</w:t>
      </w:r>
      <w:r>
        <w:rPr>
          <w:rFonts w:ascii="Gill Sans MT" w:hAnsi="Gill Sans MT"/>
        </w:rPr>
        <w:t xml:space="preserve"> </w:t>
      </w:r>
      <w:r>
        <w:rPr>
          <w:rFonts w:ascii="Gill Sans MT" w:hAnsi="Gill Sans MT"/>
          <w:i/>
        </w:rPr>
        <w:t>2020.</w:t>
      </w:r>
    </w:p>
    <w:p w:rsidR="00996493" w:rsidRPr="00CC0113" w:rsidRDefault="00996493" w:rsidP="00CC0113">
      <w:pPr>
        <w:jc w:val="both"/>
        <w:rPr>
          <w:rFonts w:ascii="Gill Sans MT" w:hAnsi="Gill Sans MT"/>
        </w:rPr>
      </w:pPr>
    </w:p>
    <w:p w:rsidR="00996493" w:rsidRDefault="00996493" w:rsidP="000142B9">
      <w:pPr>
        <w:pStyle w:val="ListParagraph"/>
        <w:numPr>
          <w:ilvl w:val="1"/>
          <w:numId w:val="1"/>
        </w:numPr>
        <w:ind w:left="567" w:hanging="567"/>
        <w:jc w:val="both"/>
        <w:rPr>
          <w:rFonts w:ascii="Gill Sans MT" w:hAnsi="Gill Sans MT"/>
        </w:rPr>
      </w:pPr>
      <w:r w:rsidRPr="00CC0113">
        <w:rPr>
          <w:rFonts w:ascii="Gill Sans MT" w:hAnsi="Gill Sans MT"/>
        </w:rPr>
        <w:t xml:space="preserve">The </w:t>
      </w:r>
      <w:r w:rsidR="0026191C">
        <w:rPr>
          <w:rFonts w:ascii="Gill Sans MT" w:hAnsi="Gill Sans MT"/>
        </w:rPr>
        <w:t xml:space="preserve">statutory reforms to implement the Tasmanian Civil and Administrative Tribunal have resulted in some changes to the </w:t>
      </w:r>
      <w:r w:rsidR="0026191C" w:rsidRPr="005F2A7F">
        <w:rPr>
          <w:rFonts w:ascii="Gill Sans MT" w:hAnsi="Gill Sans MT"/>
          <w:i/>
        </w:rPr>
        <w:t xml:space="preserve">Workers Rehabilitation and Compensation Act </w:t>
      </w:r>
      <w:r w:rsidR="0026191C" w:rsidRPr="0078340E">
        <w:rPr>
          <w:rFonts w:ascii="Gill Sans MT" w:hAnsi="Gill Sans MT"/>
        </w:rPr>
        <w:t>1988,</w:t>
      </w:r>
      <w:r w:rsidR="0026191C">
        <w:rPr>
          <w:rFonts w:ascii="Gill Sans MT" w:hAnsi="Gill Sans MT"/>
        </w:rPr>
        <w:t xml:space="preserve"> but had minimal effect upon the existing day to day processes under this legislation.</w:t>
      </w:r>
    </w:p>
    <w:p w:rsidR="001541D4" w:rsidRDefault="001541D4" w:rsidP="001541D4">
      <w:pPr>
        <w:pStyle w:val="ListParagraph"/>
        <w:ind w:left="567"/>
        <w:jc w:val="both"/>
        <w:rPr>
          <w:rFonts w:ascii="Gill Sans MT" w:hAnsi="Gill Sans MT"/>
        </w:rPr>
      </w:pPr>
    </w:p>
    <w:p w:rsidR="001541D4" w:rsidRPr="00CC0113" w:rsidRDefault="001541D4" w:rsidP="000142B9">
      <w:pPr>
        <w:pStyle w:val="ListParagraph"/>
        <w:numPr>
          <w:ilvl w:val="1"/>
          <w:numId w:val="1"/>
        </w:numPr>
        <w:ind w:left="567" w:hanging="567"/>
        <w:jc w:val="both"/>
        <w:rPr>
          <w:rFonts w:ascii="Gill Sans MT" w:hAnsi="Gill Sans MT"/>
        </w:rPr>
      </w:pPr>
      <w:r>
        <w:rPr>
          <w:rFonts w:ascii="Gill Sans MT" w:hAnsi="Gill Sans MT"/>
        </w:rPr>
        <w:t xml:space="preserve">It is important to note that </w:t>
      </w:r>
      <w:r w:rsidR="0067747D">
        <w:rPr>
          <w:rFonts w:ascii="Gill Sans MT" w:hAnsi="Gill Sans MT"/>
        </w:rPr>
        <w:t xml:space="preserve">two sections of the </w:t>
      </w:r>
      <w:r>
        <w:rPr>
          <w:rFonts w:ascii="Gill Sans MT" w:hAnsi="Gill Sans MT"/>
          <w:i/>
        </w:rPr>
        <w:t>Tasmanian Civil and Administrative Tribunal Act</w:t>
      </w:r>
      <w:r>
        <w:rPr>
          <w:rFonts w:ascii="Gill Sans MT" w:hAnsi="Gill Sans MT"/>
        </w:rPr>
        <w:t xml:space="preserve"> </w:t>
      </w:r>
      <w:r w:rsidRPr="00453E54">
        <w:rPr>
          <w:rFonts w:ascii="Gill Sans MT" w:hAnsi="Gill Sans MT"/>
        </w:rPr>
        <w:t xml:space="preserve">2020 </w:t>
      </w:r>
      <w:r w:rsidR="00453E54">
        <w:rPr>
          <w:rFonts w:ascii="Gill Sans MT" w:hAnsi="Gill Sans MT"/>
        </w:rPr>
        <w:t>that operate</w:t>
      </w:r>
      <w:r>
        <w:rPr>
          <w:rFonts w:ascii="Gill Sans MT" w:hAnsi="Gill Sans MT"/>
        </w:rPr>
        <w:t xml:space="preserve"> to </w:t>
      </w:r>
      <w:r w:rsidR="00453E54">
        <w:rPr>
          <w:rFonts w:ascii="Gill Sans MT" w:hAnsi="Gill Sans MT"/>
        </w:rPr>
        <w:t xml:space="preserve">preserve the existing statutory processes under the Workers Rehabilitation and Compensation Act 1998.  Section 7A of the </w:t>
      </w:r>
      <w:r w:rsidR="00453E54" w:rsidRPr="00453E54">
        <w:rPr>
          <w:rFonts w:ascii="Gill Sans MT" w:hAnsi="Gill Sans MT"/>
          <w:i/>
        </w:rPr>
        <w:t xml:space="preserve">Tasmanian Civil and Administrative Tribunal Act </w:t>
      </w:r>
      <w:r w:rsidR="00453E54" w:rsidRPr="00453E54">
        <w:rPr>
          <w:rFonts w:ascii="Gill Sans MT" w:hAnsi="Gill Sans MT"/>
        </w:rPr>
        <w:t>2020</w:t>
      </w:r>
      <w:r w:rsidR="00453E54" w:rsidRPr="00453E54">
        <w:rPr>
          <w:rFonts w:ascii="Gill Sans MT" w:hAnsi="Gill Sans MT"/>
          <w:i/>
        </w:rPr>
        <w:t xml:space="preserve"> establishes </w:t>
      </w:r>
      <w:r w:rsidR="00453E54">
        <w:rPr>
          <w:rFonts w:ascii="Gill Sans MT" w:hAnsi="Gill Sans MT"/>
        </w:rPr>
        <w:t xml:space="preserve">that if any inconsistency arises between a provision of the </w:t>
      </w:r>
      <w:r w:rsidR="00453E54" w:rsidRPr="00453E54">
        <w:rPr>
          <w:rFonts w:ascii="Gill Sans MT" w:hAnsi="Gill Sans MT"/>
          <w:i/>
        </w:rPr>
        <w:t xml:space="preserve">Tasmanian Civil and Administrative Tribunal Act </w:t>
      </w:r>
      <w:r w:rsidR="00453E54" w:rsidRPr="00453E54">
        <w:rPr>
          <w:rFonts w:ascii="Gill Sans MT" w:hAnsi="Gill Sans MT"/>
        </w:rPr>
        <w:t>2020</w:t>
      </w:r>
      <w:r w:rsidR="00453E54" w:rsidRPr="00453E54">
        <w:rPr>
          <w:rFonts w:ascii="Gill Sans MT" w:hAnsi="Gill Sans MT"/>
          <w:i/>
        </w:rPr>
        <w:t xml:space="preserve"> </w:t>
      </w:r>
      <w:r w:rsidR="00453E54">
        <w:rPr>
          <w:rFonts w:ascii="Gill Sans MT" w:hAnsi="Gill Sans MT"/>
        </w:rPr>
        <w:t xml:space="preserve">and a relevant Act or Regulation, then the relevant Act or Regulations prevail.  The </w:t>
      </w:r>
      <w:r w:rsidR="00453E54" w:rsidRPr="001541D4">
        <w:rPr>
          <w:rFonts w:ascii="Gill Sans MT" w:hAnsi="Gill Sans MT"/>
          <w:i/>
        </w:rPr>
        <w:t xml:space="preserve">Workers Rehabilitation and Compensation Act </w:t>
      </w:r>
      <w:r w:rsidR="00453E54" w:rsidRPr="0078340E">
        <w:rPr>
          <w:rFonts w:ascii="Gill Sans MT" w:hAnsi="Gill Sans MT"/>
        </w:rPr>
        <w:t>1988</w:t>
      </w:r>
      <w:r w:rsidR="00453E54">
        <w:rPr>
          <w:rFonts w:ascii="Gill Sans MT" w:hAnsi="Gill Sans MT"/>
        </w:rPr>
        <w:t xml:space="preserve"> (and its Regulations)</w:t>
      </w:r>
      <w:r w:rsidR="00453E54" w:rsidRPr="001541D4">
        <w:rPr>
          <w:rFonts w:ascii="Gill Sans MT" w:hAnsi="Gill Sans MT"/>
          <w:i/>
        </w:rPr>
        <w:t xml:space="preserve"> </w:t>
      </w:r>
      <w:r w:rsidR="00453E54">
        <w:rPr>
          <w:rFonts w:ascii="Gill Sans MT" w:hAnsi="Gill Sans MT"/>
        </w:rPr>
        <w:t xml:space="preserve">is a ‘relevant Act.’  Likewise, Section 59(7) of the </w:t>
      </w:r>
      <w:r w:rsidR="00453E54" w:rsidRPr="00453E54">
        <w:rPr>
          <w:rFonts w:ascii="Gill Sans MT" w:hAnsi="Gill Sans MT"/>
          <w:i/>
        </w:rPr>
        <w:t xml:space="preserve">Tasmanian Civil and Administrative Tribunal Act </w:t>
      </w:r>
      <w:r w:rsidR="00453E54" w:rsidRPr="00453E54">
        <w:rPr>
          <w:rFonts w:ascii="Gill Sans MT" w:hAnsi="Gill Sans MT"/>
        </w:rPr>
        <w:t>2020</w:t>
      </w:r>
      <w:r w:rsidR="00453E54" w:rsidRPr="00453E54">
        <w:rPr>
          <w:rFonts w:ascii="Gill Sans MT" w:hAnsi="Gill Sans MT"/>
          <w:i/>
        </w:rPr>
        <w:t xml:space="preserve"> </w:t>
      </w:r>
      <w:r w:rsidR="00453E54">
        <w:rPr>
          <w:rFonts w:ascii="Gill Sans MT" w:hAnsi="Gill Sans MT"/>
        </w:rPr>
        <w:t xml:space="preserve">establishes that </w:t>
      </w:r>
      <w:r w:rsidR="0067747D">
        <w:rPr>
          <w:rFonts w:ascii="Gill Sans MT" w:hAnsi="Gill Sans MT"/>
        </w:rPr>
        <w:t xml:space="preserve">certain provisions under Schedule 2 of the </w:t>
      </w:r>
      <w:r w:rsidR="0067747D">
        <w:rPr>
          <w:rFonts w:ascii="Gill Sans MT" w:hAnsi="Gill Sans MT"/>
          <w:i/>
        </w:rPr>
        <w:t>Tasmanian Civil and Administrative Tribunal Act</w:t>
      </w:r>
      <w:r w:rsidR="0067747D">
        <w:rPr>
          <w:rFonts w:ascii="Gill Sans MT" w:hAnsi="Gill Sans MT"/>
        </w:rPr>
        <w:t xml:space="preserve"> </w:t>
      </w:r>
      <w:r w:rsidR="0067747D" w:rsidRPr="00453E54">
        <w:rPr>
          <w:rFonts w:ascii="Gill Sans MT" w:hAnsi="Gill Sans MT"/>
        </w:rPr>
        <w:t>2020</w:t>
      </w:r>
      <w:r w:rsidR="0067747D">
        <w:rPr>
          <w:rFonts w:ascii="Gill Sans MT" w:hAnsi="Gill Sans MT"/>
          <w:i/>
        </w:rPr>
        <w:t xml:space="preserve"> </w:t>
      </w:r>
      <w:r w:rsidR="00453E54">
        <w:rPr>
          <w:rFonts w:ascii="Gill Sans MT" w:hAnsi="Gill Sans MT"/>
        </w:rPr>
        <w:t>override other provisions of that Act.</w:t>
      </w:r>
    </w:p>
    <w:p w:rsidR="0067747D" w:rsidRDefault="0067747D" w:rsidP="0067747D">
      <w:pPr>
        <w:pStyle w:val="ListParagraph"/>
        <w:ind w:left="567"/>
        <w:jc w:val="both"/>
        <w:rPr>
          <w:rFonts w:ascii="Gill Sans MT" w:hAnsi="Gill Sans MT"/>
        </w:rPr>
      </w:pPr>
    </w:p>
    <w:p w:rsidR="00996493" w:rsidRDefault="0026191C" w:rsidP="0026191C">
      <w:pPr>
        <w:pStyle w:val="ListParagraph"/>
        <w:numPr>
          <w:ilvl w:val="1"/>
          <w:numId w:val="1"/>
        </w:numPr>
        <w:ind w:left="567" w:hanging="567"/>
        <w:jc w:val="both"/>
        <w:rPr>
          <w:rFonts w:ascii="Gill Sans MT" w:hAnsi="Gill Sans MT"/>
        </w:rPr>
      </w:pPr>
      <w:r>
        <w:rPr>
          <w:rFonts w:ascii="Gill Sans MT" w:hAnsi="Gill Sans MT"/>
        </w:rPr>
        <w:t>The following sections have been repeale</w:t>
      </w:r>
      <w:r w:rsidR="00937A64">
        <w:rPr>
          <w:rFonts w:ascii="Gill Sans MT" w:hAnsi="Gill Sans MT"/>
        </w:rPr>
        <w:t xml:space="preserve">d (Sections 16, 17, 17A, 18, </w:t>
      </w:r>
      <w:r>
        <w:rPr>
          <w:rFonts w:ascii="Gill Sans MT" w:hAnsi="Gill Sans MT"/>
        </w:rPr>
        <w:t>19</w:t>
      </w:r>
      <w:r w:rsidR="00937A64">
        <w:rPr>
          <w:rFonts w:ascii="Gill Sans MT" w:hAnsi="Gill Sans MT"/>
        </w:rPr>
        <w:t>, 23A and 24</w:t>
      </w:r>
      <w:r>
        <w:rPr>
          <w:rFonts w:ascii="Gill Sans MT" w:hAnsi="Gill Sans MT"/>
        </w:rPr>
        <w:t>) as they are no longer require</w:t>
      </w:r>
      <w:r w:rsidR="00937A64">
        <w:rPr>
          <w:rFonts w:ascii="Gill Sans MT" w:hAnsi="Gill Sans MT"/>
        </w:rPr>
        <w:t>d, given the Tribunal</w:t>
      </w:r>
      <w:r>
        <w:rPr>
          <w:rFonts w:ascii="Gill Sans MT" w:hAnsi="Gill Sans MT"/>
        </w:rPr>
        <w:t xml:space="preserve"> provisions under the </w:t>
      </w:r>
      <w:r w:rsidRPr="005C3EF1">
        <w:rPr>
          <w:rFonts w:ascii="Gill Sans MT" w:hAnsi="Gill Sans MT"/>
          <w:i/>
        </w:rPr>
        <w:t>Tasmanian Civil and Administrative Tribunal Act</w:t>
      </w:r>
      <w:r>
        <w:rPr>
          <w:rFonts w:ascii="Gill Sans MT" w:hAnsi="Gill Sans MT"/>
        </w:rPr>
        <w:t xml:space="preserve"> </w:t>
      </w:r>
      <w:r w:rsidR="00901391" w:rsidRPr="00453E54">
        <w:rPr>
          <w:rFonts w:ascii="Gill Sans MT" w:hAnsi="Gill Sans MT"/>
        </w:rPr>
        <w:t>2020</w:t>
      </w:r>
      <w:r w:rsidRPr="005C3EF1">
        <w:rPr>
          <w:rFonts w:ascii="Gill Sans MT" w:hAnsi="Gill Sans MT"/>
          <w:i/>
        </w:rPr>
        <w:t xml:space="preserve"> </w:t>
      </w:r>
      <w:r>
        <w:rPr>
          <w:rFonts w:ascii="Gill Sans MT" w:hAnsi="Gill Sans MT"/>
        </w:rPr>
        <w:t xml:space="preserve">(see </w:t>
      </w:r>
      <w:r w:rsidR="00937A64">
        <w:rPr>
          <w:rFonts w:ascii="Gill Sans MT" w:hAnsi="Gill Sans MT"/>
        </w:rPr>
        <w:t>Part 3 and Section 143).</w:t>
      </w:r>
    </w:p>
    <w:p w:rsidR="00937A64" w:rsidRPr="00937A64" w:rsidRDefault="00937A64" w:rsidP="00937A64">
      <w:pPr>
        <w:pStyle w:val="ListParagraph"/>
        <w:rPr>
          <w:rFonts w:ascii="Gill Sans MT" w:hAnsi="Gill Sans MT"/>
        </w:rPr>
      </w:pPr>
    </w:p>
    <w:p w:rsidR="00937A64" w:rsidRDefault="00937A64" w:rsidP="0026191C">
      <w:pPr>
        <w:pStyle w:val="ListParagraph"/>
        <w:numPr>
          <w:ilvl w:val="1"/>
          <w:numId w:val="1"/>
        </w:numPr>
        <w:ind w:left="567" w:hanging="567"/>
        <w:jc w:val="both"/>
        <w:rPr>
          <w:rFonts w:ascii="Gill Sans MT" w:hAnsi="Gill Sans MT"/>
        </w:rPr>
      </w:pPr>
      <w:r>
        <w:rPr>
          <w:rFonts w:ascii="Gill Sans MT" w:hAnsi="Gill Sans MT"/>
        </w:rPr>
        <w:t xml:space="preserve">Section 42B has been amended to establish who may conduct conciliation under Division 2 of the </w:t>
      </w:r>
      <w:r w:rsidR="00453E54" w:rsidRPr="001541D4">
        <w:rPr>
          <w:rFonts w:ascii="Gill Sans MT" w:hAnsi="Gill Sans MT"/>
          <w:i/>
        </w:rPr>
        <w:t xml:space="preserve">Workers Rehabilitation and Compensation Act </w:t>
      </w:r>
      <w:r w:rsidR="00453E54" w:rsidRPr="0078340E">
        <w:rPr>
          <w:rFonts w:ascii="Gill Sans MT" w:hAnsi="Gill Sans MT"/>
        </w:rPr>
        <w:t>1988</w:t>
      </w:r>
      <w:r w:rsidR="00453E54" w:rsidRPr="001541D4">
        <w:rPr>
          <w:rFonts w:ascii="Gill Sans MT" w:hAnsi="Gill Sans MT"/>
          <w:i/>
        </w:rPr>
        <w:t xml:space="preserve"> </w:t>
      </w:r>
      <w:r w:rsidR="00453E54">
        <w:rPr>
          <w:rFonts w:ascii="Gill Sans MT" w:hAnsi="Gill Sans MT"/>
        </w:rPr>
        <w:t xml:space="preserve">by </w:t>
      </w:r>
      <w:r>
        <w:rPr>
          <w:rFonts w:ascii="Gill Sans MT" w:hAnsi="Gill Sans MT"/>
        </w:rPr>
        <w:t>(A Registrar, Deputy Registrar or person authorised by the President).</w:t>
      </w:r>
    </w:p>
    <w:p w:rsidR="00937A64" w:rsidRPr="00937A64" w:rsidRDefault="00937A64" w:rsidP="00937A64">
      <w:pPr>
        <w:pStyle w:val="ListParagraph"/>
        <w:rPr>
          <w:rFonts w:ascii="Gill Sans MT" w:hAnsi="Gill Sans MT"/>
        </w:rPr>
      </w:pPr>
    </w:p>
    <w:p w:rsidR="00937A64" w:rsidRDefault="00937A64" w:rsidP="0026191C">
      <w:pPr>
        <w:pStyle w:val="ListParagraph"/>
        <w:numPr>
          <w:ilvl w:val="1"/>
          <w:numId w:val="1"/>
        </w:numPr>
        <w:ind w:left="567" w:hanging="567"/>
        <w:jc w:val="both"/>
        <w:rPr>
          <w:rFonts w:ascii="Gill Sans MT" w:hAnsi="Gill Sans MT"/>
        </w:rPr>
      </w:pPr>
      <w:r>
        <w:rPr>
          <w:rFonts w:ascii="Gill Sans MT" w:hAnsi="Gill Sans MT"/>
        </w:rPr>
        <w:t>Section 46</w:t>
      </w:r>
      <w:r w:rsidR="009F3F04">
        <w:rPr>
          <w:rFonts w:ascii="Gill Sans MT" w:hAnsi="Gill Sans MT"/>
        </w:rPr>
        <w:t>, relating to adjournments,</w:t>
      </w:r>
      <w:r>
        <w:rPr>
          <w:rFonts w:ascii="Gill Sans MT" w:hAnsi="Gill Sans MT"/>
        </w:rPr>
        <w:t xml:space="preserve"> is repealed however, the </w:t>
      </w:r>
      <w:r w:rsidRPr="005C3EF1">
        <w:rPr>
          <w:rFonts w:ascii="Gill Sans MT" w:hAnsi="Gill Sans MT"/>
          <w:i/>
        </w:rPr>
        <w:t>Tasmanian Civil and Administrative Tribunal Act</w:t>
      </w:r>
      <w:r>
        <w:rPr>
          <w:rFonts w:ascii="Gill Sans MT" w:hAnsi="Gill Sans MT"/>
        </w:rPr>
        <w:t xml:space="preserve"> </w:t>
      </w:r>
      <w:r w:rsidRPr="00453E54">
        <w:rPr>
          <w:rFonts w:ascii="Gill Sans MT" w:hAnsi="Gill Sans MT"/>
        </w:rPr>
        <w:t>2020</w:t>
      </w:r>
      <w:r>
        <w:rPr>
          <w:rFonts w:ascii="Gill Sans MT" w:hAnsi="Gill Sans MT"/>
          <w:i/>
        </w:rPr>
        <w:t xml:space="preserve"> </w:t>
      </w:r>
      <w:r>
        <w:rPr>
          <w:rFonts w:ascii="Gill Sans MT" w:hAnsi="Gill Sans MT"/>
        </w:rPr>
        <w:t>has comparable power under Section 83.</w:t>
      </w:r>
    </w:p>
    <w:p w:rsidR="00937A64" w:rsidRPr="00937A64" w:rsidRDefault="00937A64" w:rsidP="00937A64">
      <w:pPr>
        <w:pStyle w:val="ListParagraph"/>
        <w:rPr>
          <w:rFonts w:ascii="Gill Sans MT" w:hAnsi="Gill Sans MT"/>
        </w:rPr>
      </w:pPr>
    </w:p>
    <w:p w:rsidR="00937A64" w:rsidRDefault="00937A64" w:rsidP="0026191C">
      <w:pPr>
        <w:pStyle w:val="ListParagraph"/>
        <w:numPr>
          <w:ilvl w:val="1"/>
          <w:numId w:val="1"/>
        </w:numPr>
        <w:ind w:left="567" w:hanging="567"/>
        <w:jc w:val="both"/>
        <w:rPr>
          <w:rFonts w:ascii="Gill Sans MT" w:hAnsi="Gill Sans MT"/>
        </w:rPr>
      </w:pPr>
      <w:r>
        <w:rPr>
          <w:rFonts w:ascii="Gill Sans MT" w:hAnsi="Gill Sans MT"/>
        </w:rPr>
        <w:t xml:space="preserve">The preservation of the existing representation regime is maintained by the inclusion of Section 47(3) that excludes the operation of Section 98 of the </w:t>
      </w:r>
      <w:r w:rsidRPr="005C3EF1">
        <w:rPr>
          <w:rFonts w:ascii="Gill Sans MT" w:hAnsi="Gill Sans MT"/>
          <w:i/>
        </w:rPr>
        <w:t>Tasmanian Civil and Administrative Tribunal Act</w:t>
      </w:r>
      <w:r>
        <w:rPr>
          <w:rFonts w:ascii="Gill Sans MT" w:hAnsi="Gill Sans MT"/>
        </w:rPr>
        <w:t xml:space="preserve"> </w:t>
      </w:r>
      <w:r w:rsidRPr="00453E54">
        <w:rPr>
          <w:rFonts w:ascii="Gill Sans MT" w:hAnsi="Gill Sans MT"/>
        </w:rPr>
        <w:t>2020.</w:t>
      </w:r>
    </w:p>
    <w:p w:rsidR="0026191C" w:rsidRPr="0026191C" w:rsidRDefault="0026191C" w:rsidP="0026191C">
      <w:pPr>
        <w:jc w:val="both"/>
        <w:rPr>
          <w:rFonts w:ascii="Gill Sans MT" w:hAnsi="Gill Sans MT"/>
        </w:rPr>
      </w:pPr>
    </w:p>
    <w:p w:rsidR="009F3F04" w:rsidRDefault="009F3F04" w:rsidP="00753B46">
      <w:pPr>
        <w:pStyle w:val="ListParagraph"/>
        <w:numPr>
          <w:ilvl w:val="1"/>
          <w:numId w:val="1"/>
        </w:numPr>
        <w:ind w:left="567" w:hanging="567"/>
        <w:jc w:val="both"/>
        <w:rPr>
          <w:rFonts w:ascii="Gill Sans MT" w:hAnsi="Gill Sans MT"/>
        </w:rPr>
      </w:pPr>
      <w:r>
        <w:rPr>
          <w:rFonts w:ascii="Gill Sans MT" w:hAnsi="Gill Sans MT"/>
        </w:rPr>
        <w:t xml:space="preserve">Section 49(1) which excludes the rules of evidence is repealed and replaced by Section 79 of the </w:t>
      </w:r>
      <w:r>
        <w:rPr>
          <w:rFonts w:ascii="Gill Sans MT" w:hAnsi="Gill Sans MT"/>
          <w:i/>
        </w:rPr>
        <w:t xml:space="preserve">Tasmanian Civil and Administrative Act </w:t>
      </w:r>
      <w:r>
        <w:rPr>
          <w:rFonts w:ascii="Gill Sans MT" w:hAnsi="Gill Sans MT"/>
        </w:rPr>
        <w:t>2020.</w:t>
      </w:r>
    </w:p>
    <w:p w:rsidR="009F3F04" w:rsidRPr="009F3F04" w:rsidRDefault="009F3F04" w:rsidP="009F3F04">
      <w:pPr>
        <w:ind w:left="567"/>
        <w:rPr>
          <w:rFonts w:ascii="Gill Sans MT" w:hAnsi="Gill Sans MT"/>
        </w:rPr>
      </w:pPr>
    </w:p>
    <w:p w:rsidR="009F3F04" w:rsidRDefault="009F3F04" w:rsidP="00753B46">
      <w:pPr>
        <w:pStyle w:val="ListParagraph"/>
        <w:numPr>
          <w:ilvl w:val="1"/>
          <w:numId w:val="1"/>
        </w:numPr>
        <w:ind w:left="567" w:hanging="567"/>
        <w:jc w:val="both"/>
        <w:rPr>
          <w:rFonts w:ascii="Gill Sans MT" w:hAnsi="Gill Sans MT"/>
        </w:rPr>
      </w:pPr>
      <w:r>
        <w:rPr>
          <w:rFonts w:ascii="Gill Sans MT" w:hAnsi="Gill Sans MT"/>
        </w:rPr>
        <w:t xml:space="preserve">Section 56(1), which relates to the taking of evidence and the production of documents, is omitted but the </w:t>
      </w:r>
      <w:r>
        <w:rPr>
          <w:rFonts w:ascii="Gill Sans MT" w:hAnsi="Gill Sans MT"/>
          <w:i/>
        </w:rPr>
        <w:t xml:space="preserve">Tasmanian Civil and Administrative Act </w:t>
      </w:r>
      <w:r>
        <w:rPr>
          <w:rFonts w:ascii="Gill Sans MT" w:hAnsi="Gill Sans MT"/>
        </w:rPr>
        <w:t>2020 has a comparable power under Section 104.</w:t>
      </w:r>
    </w:p>
    <w:p w:rsidR="009F3F04" w:rsidRPr="009F3F04" w:rsidRDefault="009F3F04" w:rsidP="009F3F04">
      <w:pPr>
        <w:ind w:left="567"/>
        <w:rPr>
          <w:rFonts w:ascii="Gill Sans MT" w:hAnsi="Gill Sans MT"/>
        </w:rPr>
      </w:pPr>
    </w:p>
    <w:p w:rsidR="00BE7563" w:rsidRPr="00453E54" w:rsidRDefault="00937A64" w:rsidP="00753B46">
      <w:pPr>
        <w:pStyle w:val="ListParagraph"/>
        <w:numPr>
          <w:ilvl w:val="1"/>
          <w:numId w:val="1"/>
        </w:numPr>
        <w:ind w:left="567" w:hanging="567"/>
        <w:jc w:val="both"/>
        <w:rPr>
          <w:rFonts w:ascii="Gill Sans MT" w:hAnsi="Gill Sans MT"/>
        </w:rPr>
      </w:pPr>
      <w:r>
        <w:rPr>
          <w:rFonts w:ascii="Gill Sans MT" w:hAnsi="Gill Sans MT"/>
        </w:rPr>
        <w:lastRenderedPageBreak/>
        <w:t xml:space="preserve">The statutory requirement for hearings to be convened in private except where parties agree otherwise is preserved by the additional of Section 48(3) which excludes the operation of Section 81 of the </w:t>
      </w:r>
      <w:r w:rsidRPr="005C3EF1">
        <w:rPr>
          <w:rFonts w:ascii="Gill Sans MT" w:hAnsi="Gill Sans MT"/>
          <w:i/>
        </w:rPr>
        <w:t>Tasmanian Civil and Administrative Tribunal Act</w:t>
      </w:r>
      <w:r>
        <w:rPr>
          <w:rFonts w:ascii="Gill Sans MT" w:hAnsi="Gill Sans MT"/>
        </w:rPr>
        <w:t xml:space="preserve"> </w:t>
      </w:r>
      <w:r w:rsidRPr="00453E54">
        <w:rPr>
          <w:rFonts w:ascii="Gill Sans MT" w:hAnsi="Gill Sans MT"/>
        </w:rPr>
        <w:t>2020</w:t>
      </w:r>
      <w:r w:rsidR="00453E54">
        <w:rPr>
          <w:rFonts w:ascii="Gill Sans MT" w:hAnsi="Gill Sans MT"/>
        </w:rPr>
        <w:t>.</w:t>
      </w:r>
    </w:p>
    <w:p w:rsidR="0026191C" w:rsidRPr="0026191C" w:rsidRDefault="0026191C" w:rsidP="0026191C">
      <w:pPr>
        <w:jc w:val="both"/>
        <w:rPr>
          <w:rFonts w:ascii="Gill Sans MT" w:hAnsi="Gill Sans MT"/>
        </w:rPr>
      </w:pPr>
    </w:p>
    <w:p w:rsidR="00BE7563" w:rsidRDefault="008C5FD8" w:rsidP="000142B9">
      <w:pPr>
        <w:pStyle w:val="ListParagraph"/>
        <w:numPr>
          <w:ilvl w:val="1"/>
          <w:numId w:val="1"/>
        </w:numPr>
        <w:ind w:left="567" w:hanging="567"/>
        <w:jc w:val="both"/>
        <w:rPr>
          <w:rFonts w:ascii="Gill Sans MT" w:hAnsi="Gill Sans MT"/>
        </w:rPr>
      </w:pPr>
      <w:r>
        <w:rPr>
          <w:rFonts w:ascii="Gill Sans MT" w:hAnsi="Gill Sans MT"/>
        </w:rPr>
        <w:t>Regulation 5 of the Workers Rehabilitation and Compensation Regulation 2021 has been rescinded.  However, t</w:t>
      </w:r>
      <w:r w:rsidR="00937A64">
        <w:rPr>
          <w:rFonts w:ascii="Gill Sans MT" w:hAnsi="Gill Sans MT"/>
        </w:rPr>
        <w:t>he existing statutory regime for costs are preserved through amendments to Section 59</w:t>
      </w:r>
      <w:r>
        <w:rPr>
          <w:rFonts w:ascii="Gill Sans MT" w:hAnsi="Gill Sans MT"/>
        </w:rPr>
        <w:t xml:space="preserve"> of the</w:t>
      </w:r>
      <w:r w:rsidR="00937A64">
        <w:rPr>
          <w:rFonts w:ascii="Gill Sans MT" w:hAnsi="Gill Sans MT"/>
        </w:rPr>
        <w:t xml:space="preserve"> </w:t>
      </w:r>
      <w:r w:rsidRPr="001541D4">
        <w:rPr>
          <w:rFonts w:ascii="Gill Sans MT" w:hAnsi="Gill Sans MT"/>
          <w:i/>
        </w:rPr>
        <w:t xml:space="preserve">Workers Rehabilitation and Compensation Act </w:t>
      </w:r>
      <w:r w:rsidRPr="0078340E">
        <w:rPr>
          <w:rFonts w:ascii="Gill Sans MT" w:hAnsi="Gill Sans MT"/>
        </w:rPr>
        <w:t>1988</w:t>
      </w:r>
      <w:r w:rsidRPr="001541D4">
        <w:rPr>
          <w:rFonts w:ascii="Gill Sans MT" w:hAnsi="Gill Sans MT"/>
          <w:i/>
        </w:rPr>
        <w:t xml:space="preserve"> </w:t>
      </w:r>
      <w:r w:rsidR="00937A64">
        <w:rPr>
          <w:rFonts w:ascii="Gill Sans MT" w:hAnsi="Gill Sans MT"/>
        </w:rPr>
        <w:t>by the inclusion of two new subsect</w:t>
      </w:r>
      <w:r w:rsidR="0067747D">
        <w:rPr>
          <w:rFonts w:ascii="Gill Sans MT" w:hAnsi="Gill Sans MT"/>
        </w:rPr>
        <w:t>ions (See Section 59(3) and (4).)</w:t>
      </w:r>
    </w:p>
    <w:p w:rsidR="00BE7563" w:rsidRPr="00BE7563" w:rsidRDefault="00BE7563" w:rsidP="000142B9">
      <w:pPr>
        <w:pStyle w:val="ListParagraph"/>
        <w:ind w:left="567" w:hanging="567"/>
        <w:jc w:val="both"/>
        <w:rPr>
          <w:rFonts w:ascii="Gill Sans MT" w:hAnsi="Gill Sans MT"/>
        </w:rPr>
      </w:pPr>
    </w:p>
    <w:p w:rsidR="00BE7563" w:rsidRDefault="00937A64" w:rsidP="000142B9">
      <w:pPr>
        <w:pStyle w:val="ListParagraph"/>
        <w:numPr>
          <w:ilvl w:val="1"/>
          <w:numId w:val="1"/>
        </w:numPr>
        <w:ind w:left="567" w:hanging="567"/>
        <w:jc w:val="both"/>
        <w:rPr>
          <w:rFonts w:ascii="Gill Sans MT" w:hAnsi="Gill Sans MT"/>
        </w:rPr>
      </w:pPr>
      <w:r>
        <w:rPr>
          <w:rFonts w:ascii="Gill Sans MT" w:hAnsi="Gill Sans MT"/>
        </w:rPr>
        <w:t xml:space="preserve">Section 60 is repealed which addressed contempt of the Tribunal given the new provisions of the </w:t>
      </w:r>
      <w:r w:rsidRPr="005C3EF1">
        <w:rPr>
          <w:rFonts w:ascii="Gill Sans MT" w:hAnsi="Gill Sans MT"/>
          <w:i/>
        </w:rPr>
        <w:t>Tasmanian Civil and Administrative Tribunal Act</w:t>
      </w:r>
      <w:r>
        <w:rPr>
          <w:rFonts w:ascii="Gill Sans MT" w:hAnsi="Gill Sans MT"/>
        </w:rPr>
        <w:t xml:space="preserve"> </w:t>
      </w:r>
      <w:r w:rsidRPr="00453E54">
        <w:rPr>
          <w:rFonts w:ascii="Gill Sans MT" w:hAnsi="Gill Sans MT"/>
        </w:rPr>
        <w:t>2020</w:t>
      </w:r>
      <w:r>
        <w:rPr>
          <w:rFonts w:ascii="Gill Sans MT" w:hAnsi="Gill Sans MT"/>
          <w:i/>
        </w:rPr>
        <w:t xml:space="preserve"> </w:t>
      </w:r>
      <w:r>
        <w:rPr>
          <w:rFonts w:ascii="Gill Sans MT" w:hAnsi="Gill Sans MT"/>
        </w:rPr>
        <w:t>under Section 128.</w:t>
      </w:r>
    </w:p>
    <w:p w:rsidR="00937A64" w:rsidRPr="00937A64" w:rsidRDefault="00937A64" w:rsidP="00937A64">
      <w:pPr>
        <w:pStyle w:val="ListParagraph"/>
        <w:rPr>
          <w:rFonts w:ascii="Gill Sans MT" w:hAnsi="Gill Sans MT"/>
        </w:rPr>
      </w:pPr>
    </w:p>
    <w:p w:rsidR="00937A64" w:rsidRDefault="005F2A7F" w:rsidP="000142B9">
      <w:pPr>
        <w:pStyle w:val="ListParagraph"/>
        <w:numPr>
          <w:ilvl w:val="1"/>
          <w:numId w:val="1"/>
        </w:numPr>
        <w:ind w:left="567" w:hanging="567"/>
        <w:jc w:val="both"/>
        <w:rPr>
          <w:rFonts w:ascii="Gill Sans MT" w:hAnsi="Gill Sans MT"/>
        </w:rPr>
      </w:pPr>
      <w:r>
        <w:rPr>
          <w:rFonts w:ascii="Gill Sans MT" w:hAnsi="Gill Sans MT"/>
        </w:rPr>
        <w:t xml:space="preserve">Section 63 is repealed given the new appeal provisions set out in Section 136 of the </w:t>
      </w:r>
      <w:r w:rsidRPr="005C3EF1">
        <w:rPr>
          <w:rFonts w:ascii="Gill Sans MT" w:hAnsi="Gill Sans MT"/>
          <w:i/>
        </w:rPr>
        <w:t>Tasmanian Civil and Administrative Tribunal Act</w:t>
      </w:r>
      <w:r>
        <w:rPr>
          <w:rFonts w:ascii="Gill Sans MT" w:hAnsi="Gill Sans MT"/>
        </w:rPr>
        <w:t xml:space="preserve"> </w:t>
      </w:r>
      <w:r w:rsidRPr="00453E54">
        <w:rPr>
          <w:rFonts w:ascii="Gill Sans MT" w:hAnsi="Gill Sans MT"/>
        </w:rPr>
        <w:t>2020</w:t>
      </w:r>
      <w:r>
        <w:rPr>
          <w:rFonts w:ascii="Gill Sans MT" w:hAnsi="Gill Sans MT"/>
        </w:rPr>
        <w:t xml:space="preserve"> which reproduces the same rights within that section.</w:t>
      </w:r>
    </w:p>
    <w:p w:rsidR="001541D4" w:rsidRDefault="001541D4" w:rsidP="00453E54">
      <w:pPr>
        <w:jc w:val="both"/>
        <w:rPr>
          <w:rFonts w:ascii="Gill Sans MT" w:hAnsi="Gill Sans MT"/>
        </w:rPr>
      </w:pPr>
    </w:p>
    <w:p w:rsidR="00BE7563" w:rsidRPr="00BE7563" w:rsidRDefault="005F2A7F" w:rsidP="000142B9">
      <w:pPr>
        <w:ind w:left="567" w:hanging="567"/>
        <w:jc w:val="both"/>
        <w:rPr>
          <w:rFonts w:ascii="Gill Sans MT" w:hAnsi="Gill Sans MT"/>
          <w:b/>
        </w:rPr>
      </w:pPr>
      <w:r>
        <w:rPr>
          <w:rFonts w:ascii="Gill Sans MT" w:hAnsi="Gill Sans MT"/>
          <w:b/>
        </w:rPr>
        <w:t>OTHER CHANGES:</w:t>
      </w:r>
    </w:p>
    <w:p w:rsidR="00BE7563" w:rsidRPr="00CC0113" w:rsidRDefault="00BE7563" w:rsidP="000142B9">
      <w:pPr>
        <w:ind w:left="567" w:hanging="567"/>
        <w:jc w:val="both"/>
        <w:rPr>
          <w:rFonts w:ascii="Gill Sans MT" w:hAnsi="Gill Sans MT"/>
        </w:rPr>
      </w:pPr>
    </w:p>
    <w:p w:rsidR="008C27D8" w:rsidRDefault="005F2A7F" w:rsidP="005F2A7F">
      <w:pPr>
        <w:pStyle w:val="ListParagraph"/>
        <w:numPr>
          <w:ilvl w:val="1"/>
          <w:numId w:val="1"/>
        </w:numPr>
        <w:jc w:val="both"/>
        <w:rPr>
          <w:rFonts w:ascii="Gill Sans MT" w:hAnsi="Gill Sans MT"/>
        </w:rPr>
      </w:pPr>
      <w:r w:rsidRPr="005F2A7F">
        <w:rPr>
          <w:rFonts w:ascii="Gill Sans MT" w:hAnsi="Gill Sans MT"/>
        </w:rPr>
        <w:t xml:space="preserve">The President has issued a Practice Direction pursuant to Section 93 of the </w:t>
      </w:r>
      <w:r w:rsidRPr="005F2A7F">
        <w:rPr>
          <w:rFonts w:ascii="Gill Sans MT" w:hAnsi="Gill Sans MT"/>
          <w:i/>
        </w:rPr>
        <w:t>Tasmanian Civil and Administrative Tribunal Act</w:t>
      </w:r>
      <w:r w:rsidRPr="005F2A7F">
        <w:rPr>
          <w:rFonts w:ascii="Gill Sans MT" w:hAnsi="Gill Sans MT"/>
        </w:rPr>
        <w:t xml:space="preserve"> </w:t>
      </w:r>
      <w:r w:rsidRPr="00453E54">
        <w:rPr>
          <w:rFonts w:ascii="Gill Sans MT" w:hAnsi="Gill Sans MT"/>
        </w:rPr>
        <w:t>2020.</w:t>
      </w:r>
      <w:r w:rsidRPr="005F2A7F">
        <w:rPr>
          <w:rFonts w:ascii="Gill Sans MT" w:hAnsi="Gill Sans MT"/>
          <w:i/>
        </w:rPr>
        <w:t xml:space="preserve">  </w:t>
      </w:r>
      <w:r w:rsidRPr="005F2A7F">
        <w:rPr>
          <w:rFonts w:ascii="Gill Sans MT" w:hAnsi="Gill Sans MT"/>
        </w:rPr>
        <w:t xml:space="preserve"> Practitioners should ensure they have had regard to those Practice Directions and ensure compliance with their requirements.</w:t>
      </w:r>
      <w:bookmarkStart w:id="0" w:name="_GoBack"/>
      <w:bookmarkEnd w:id="0"/>
    </w:p>
    <w:sectPr w:rsidR="008C27D8" w:rsidSect="00413E49">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9CA" w:rsidRDefault="005E09CA" w:rsidP="005E09CA">
      <w:r>
        <w:separator/>
      </w:r>
    </w:p>
  </w:endnote>
  <w:endnote w:type="continuationSeparator" w:id="0">
    <w:p w:rsidR="005E09CA" w:rsidRDefault="005E09CA" w:rsidP="005E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E49" w:rsidRPr="00413E49" w:rsidRDefault="00413E49" w:rsidP="00413E49">
    <w:pPr>
      <w:pStyle w:val="Footer"/>
      <w:jc w:val="right"/>
      <w:rPr>
        <w:rFonts w:ascii="Gill Sans MT" w:hAnsi="Gill Sans MT"/>
        <w:sz w:val="18"/>
      </w:rPr>
    </w:pPr>
    <w:r>
      <w:rPr>
        <w:rFonts w:ascii="Gill Sans MT" w:hAnsi="Gill Sans MT"/>
        <w:sz w:val="18"/>
      </w:rPr>
      <w:t>Version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9CA" w:rsidRDefault="005E09CA" w:rsidP="005E09CA">
      <w:r>
        <w:separator/>
      </w:r>
    </w:p>
  </w:footnote>
  <w:footnote w:type="continuationSeparator" w:id="0">
    <w:p w:rsidR="005E09CA" w:rsidRDefault="005E09CA" w:rsidP="005E0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E41"/>
    <w:multiLevelType w:val="hybridMultilevel"/>
    <w:tmpl w:val="82009B0A"/>
    <w:lvl w:ilvl="0" w:tplc="BF301A2C">
      <w:start w:val="1"/>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F38199F"/>
    <w:multiLevelType w:val="multilevel"/>
    <w:tmpl w:val="20B4E5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93"/>
    <w:rsid w:val="000142B9"/>
    <w:rsid w:val="000931B0"/>
    <w:rsid w:val="00105551"/>
    <w:rsid w:val="001541D4"/>
    <w:rsid w:val="00164D20"/>
    <w:rsid w:val="0026191C"/>
    <w:rsid w:val="00282915"/>
    <w:rsid w:val="003B6E5F"/>
    <w:rsid w:val="00413E49"/>
    <w:rsid w:val="00441031"/>
    <w:rsid w:val="00453E54"/>
    <w:rsid w:val="004744A3"/>
    <w:rsid w:val="00474779"/>
    <w:rsid w:val="00515100"/>
    <w:rsid w:val="005C3EF1"/>
    <w:rsid w:val="005E09CA"/>
    <w:rsid w:val="005F2A7F"/>
    <w:rsid w:val="00630D24"/>
    <w:rsid w:val="0067747D"/>
    <w:rsid w:val="00681C55"/>
    <w:rsid w:val="006E690C"/>
    <w:rsid w:val="0070701E"/>
    <w:rsid w:val="00716934"/>
    <w:rsid w:val="0078340E"/>
    <w:rsid w:val="0080563A"/>
    <w:rsid w:val="008C27D8"/>
    <w:rsid w:val="008C5FD8"/>
    <w:rsid w:val="008D41AD"/>
    <w:rsid w:val="008E587C"/>
    <w:rsid w:val="00901391"/>
    <w:rsid w:val="00937A64"/>
    <w:rsid w:val="00996493"/>
    <w:rsid w:val="009F3F04"/>
    <w:rsid w:val="00BE7563"/>
    <w:rsid w:val="00C13445"/>
    <w:rsid w:val="00CC0113"/>
    <w:rsid w:val="00D629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07FE148"/>
  <w15:chartTrackingRefBased/>
  <w15:docId w15:val="{272031DC-38EB-49F7-B7E0-C9FC6D06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493"/>
    <w:pPr>
      <w:ind w:left="720"/>
      <w:contextualSpacing/>
    </w:pPr>
  </w:style>
  <w:style w:type="paragraph" w:styleId="Header">
    <w:name w:val="header"/>
    <w:basedOn w:val="Normal"/>
    <w:link w:val="HeaderChar"/>
    <w:unhideWhenUsed/>
    <w:rsid w:val="005E09CA"/>
    <w:pPr>
      <w:tabs>
        <w:tab w:val="center" w:pos="4513"/>
        <w:tab w:val="right" w:pos="9026"/>
      </w:tabs>
    </w:pPr>
  </w:style>
  <w:style w:type="character" w:customStyle="1" w:styleId="HeaderChar">
    <w:name w:val="Header Char"/>
    <w:basedOn w:val="DefaultParagraphFont"/>
    <w:link w:val="Header"/>
    <w:rsid w:val="005E09CA"/>
    <w:rPr>
      <w:sz w:val="24"/>
      <w:szCs w:val="24"/>
    </w:rPr>
  </w:style>
  <w:style w:type="paragraph" w:styleId="Footer">
    <w:name w:val="footer"/>
    <w:basedOn w:val="Normal"/>
    <w:link w:val="FooterChar"/>
    <w:unhideWhenUsed/>
    <w:rsid w:val="005E09CA"/>
    <w:pPr>
      <w:tabs>
        <w:tab w:val="center" w:pos="4513"/>
        <w:tab w:val="right" w:pos="9026"/>
      </w:tabs>
    </w:pPr>
  </w:style>
  <w:style w:type="character" w:customStyle="1" w:styleId="FooterChar">
    <w:name w:val="Footer Char"/>
    <w:basedOn w:val="DefaultParagraphFont"/>
    <w:link w:val="Footer"/>
    <w:rsid w:val="005E09CA"/>
    <w:rPr>
      <w:sz w:val="24"/>
      <w:szCs w:val="24"/>
    </w:rPr>
  </w:style>
  <w:style w:type="table" w:styleId="TableGrid">
    <w:name w:val="Table Grid"/>
    <w:basedOn w:val="TableNormal"/>
    <w:rsid w:val="008C2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F3F04"/>
    <w:rPr>
      <w:rFonts w:ascii="Segoe UI" w:hAnsi="Segoe UI" w:cs="Segoe UI"/>
      <w:sz w:val="18"/>
      <w:szCs w:val="18"/>
    </w:rPr>
  </w:style>
  <w:style w:type="character" w:customStyle="1" w:styleId="BalloonTextChar">
    <w:name w:val="Balloon Text Char"/>
    <w:basedOn w:val="DefaultParagraphFont"/>
    <w:link w:val="BalloonText"/>
    <w:semiHidden/>
    <w:rsid w:val="009F3F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8E8E4-6452-4DD3-AF85-59DE574C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Jarrod</dc:creator>
  <cp:keywords/>
  <dc:description/>
  <cp:lastModifiedBy>Marriott, Eve</cp:lastModifiedBy>
  <cp:revision>3</cp:revision>
  <cp:lastPrinted>2021-11-15T23:41:00Z</cp:lastPrinted>
  <dcterms:created xsi:type="dcterms:W3CDTF">2021-10-28T23:17:00Z</dcterms:created>
  <dcterms:modified xsi:type="dcterms:W3CDTF">2021-11-15T23:41:00Z</dcterms:modified>
</cp:coreProperties>
</file>