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B4E" w:rsidRPr="000955D7" w:rsidRDefault="009A1E42" w:rsidP="00BD63A4">
      <w:pPr>
        <w:pStyle w:val="Title"/>
        <w:rPr>
          <w:rFonts w:ascii="Arial" w:hAnsi="Arial" w:cs="Arial"/>
          <w:b w:val="0"/>
        </w:rPr>
      </w:pPr>
      <w:bookmarkStart w:id="0" w:name="_GoBack"/>
      <w:bookmarkEnd w:id="0"/>
      <w:r w:rsidRPr="000955D7">
        <w:rPr>
          <w:rFonts w:ascii="Arial" w:hAnsi="Arial" w:cs="Arial"/>
          <w:b w:val="0"/>
        </w:rPr>
        <w:t xml:space="preserve">The Motor Accidents Compensation </w:t>
      </w:r>
      <w:r w:rsidR="00061D15" w:rsidRPr="000955D7">
        <w:rPr>
          <w:rFonts w:ascii="Arial" w:hAnsi="Arial" w:cs="Arial"/>
          <w:b w:val="0"/>
        </w:rPr>
        <w:t>Tribunal</w:t>
      </w:r>
    </w:p>
    <w:p w:rsidR="001E4B4E" w:rsidRPr="000955D7" w:rsidRDefault="00ED7A8B" w:rsidP="00AC5BAB">
      <w:pPr>
        <w:pStyle w:val="Title"/>
        <w:rPr>
          <w:rFonts w:ascii="Arial" w:hAnsi="Arial" w:cs="Arial"/>
          <w:b w:val="0"/>
          <w:color w:val="0000FF"/>
          <w:szCs w:val="72"/>
        </w:rPr>
      </w:pPr>
      <w:r w:rsidRPr="000955D7">
        <w:rPr>
          <w:rFonts w:ascii="Arial" w:hAnsi="Arial" w:cs="Arial"/>
          <w:b w:val="0"/>
          <w:color w:val="0000FF"/>
          <w:szCs w:val="72"/>
        </w:rPr>
        <w:t>Annual Report</w:t>
      </w:r>
    </w:p>
    <w:p w:rsidR="001E4B4E" w:rsidRPr="000955D7" w:rsidRDefault="00815B6D" w:rsidP="00B57781">
      <w:pPr>
        <w:pStyle w:val="SubTitle"/>
        <w:spacing w:after="720"/>
        <w:rPr>
          <w:rFonts w:ascii="Arial" w:hAnsi="Arial" w:cs="Arial"/>
          <w:b w:val="0"/>
          <w:sz w:val="96"/>
          <w:szCs w:val="96"/>
        </w:rPr>
      </w:pPr>
      <w:r>
        <w:rPr>
          <w:rFonts w:ascii="Arial" w:hAnsi="Arial" w:cs="Arial"/>
          <w:b w:val="0"/>
          <w:sz w:val="96"/>
          <w:szCs w:val="96"/>
        </w:rPr>
        <w:t>2016/</w:t>
      </w:r>
      <w:r w:rsidR="005A6632">
        <w:rPr>
          <w:rFonts w:ascii="Arial" w:hAnsi="Arial" w:cs="Arial"/>
          <w:b w:val="0"/>
          <w:sz w:val="96"/>
          <w:szCs w:val="96"/>
        </w:rPr>
        <w:t>2017</w:t>
      </w:r>
    </w:p>
    <w:p w:rsidR="001E4B4E" w:rsidRPr="00BB6E5B" w:rsidRDefault="003A6F51" w:rsidP="001E4B4E">
      <w:pPr>
        <w:ind w:left="-1800"/>
        <w:rPr>
          <w:rFonts w:ascii="Arial" w:hAnsi="Arial" w:cs="Arial"/>
        </w:rPr>
      </w:pPr>
      <w:r w:rsidRPr="00BB6E5B">
        <w:rPr>
          <w:rFonts w:ascii="Arial" w:hAnsi="Arial" w:cs="Arial"/>
          <w:noProof/>
          <w:lang w:val="en-US" w:eastAsia="en-US"/>
        </w:rPr>
        <w:drawing>
          <wp:anchor distT="0" distB="0" distL="114300" distR="114300" simplePos="0" relativeHeight="251656704" behindDoc="1" locked="0" layoutInCell="1" allowOverlap="1">
            <wp:simplePos x="0" y="0"/>
            <wp:positionH relativeFrom="column">
              <wp:posOffset>-1141095</wp:posOffset>
            </wp:positionH>
            <wp:positionV relativeFrom="paragraph">
              <wp:posOffset>75565</wp:posOffset>
            </wp:positionV>
            <wp:extent cx="6283325" cy="2188845"/>
            <wp:effectExtent l="0" t="0" r="0" b="0"/>
            <wp:wrapNone/>
            <wp:docPr id="4" name="Picture 2" descr="water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 lines"/>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l="27127"/>
                    <a:stretch>
                      <a:fillRect/>
                    </a:stretch>
                  </pic:blipFill>
                  <pic:spPr bwMode="auto">
                    <a:xfrm>
                      <a:off x="0" y="0"/>
                      <a:ext cx="6283325" cy="2188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6B42" w:rsidRPr="00BB6E5B" w:rsidRDefault="00806B42" w:rsidP="00EB58A8">
      <w:pPr>
        <w:pStyle w:val="Heading2"/>
        <w:numPr>
          <w:ilvl w:val="12"/>
          <w:numId w:val="0"/>
        </w:numPr>
        <w:rPr>
          <w:rFonts w:ascii="Arial" w:hAnsi="Arial" w:cs="Arial"/>
          <w:lang w:val="en-GB"/>
        </w:rPr>
        <w:sectPr w:rsidR="00806B42" w:rsidRPr="00BB6E5B" w:rsidSect="000B1315">
          <w:footerReference w:type="default" r:id="rId9"/>
          <w:footerReference w:type="first" r:id="rId10"/>
          <w:pgSz w:w="11909" w:h="16834" w:code="9"/>
          <w:pgMar w:top="1418" w:right="1797" w:bottom="709" w:left="1797" w:header="720" w:footer="720" w:gutter="0"/>
          <w:pgNumType w:start="1"/>
          <w:cols w:space="720"/>
          <w:titlePg/>
        </w:sectPr>
      </w:pPr>
      <w:bookmarkStart w:id="1" w:name="StartofText"/>
      <w:bookmarkEnd w:id="1"/>
    </w:p>
    <w:p w:rsidR="00815B6D" w:rsidRPr="00F60968" w:rsidRDefault="00815B6D" w:rsidP="008C1C92">
      <w:pPr>
        <w:spacing w:before="1200"/>
        <w:rPr>
          <w:rFonts w:ascii="Times New Roman" w:hAnsi="Times New Roman"/>
          <w:sz w:val="24"/>
          <w:szCs w:val="24"/>
        </w:rPr>
      </w:pPr>
      <w:r w:rsidRPr="00F60968">
        <w:rPr>
          <w:rFonts w:ascii="Times New Roman" w:hAnsi="Times New Roman"/>
          <w:sz w:val="24"/>
          <w:szCs w:val="24"/>
        </w:rPr>
        <w:lastRenderedPageBreak/>
        <w:fldChar w:fldCharType="begin"/>
      </w:r>
      <w:r w:rsidRPr="00F60968">
        <w:rPr>
          <w:rFonts w:ascii="Times New Roman" w:hAnsi="Times New Roman"/>
          <w:sz w:val="24"/>
          <w:szCs w:val="24"/>
        </w:rPr>
        <w:instrText xml:space="preserve"> DATE \@ "dd MMMM yyyy" </w:instrText>
      </w:r>
      <w:r w:rsidRPr="00F60968">
        <w:rPr>
          <w:rFonts w:ascii="Times New Roman" w:hAnsi="Times New Roman"/>
          <w:sz w:val="24"/>
          <w:szCs w:val="24"/>
        </w:rPr>
        <w:fldChar w:fldCharType="separate"/>
      </w:r>
      <w:r w:rsidR="003A6F51">
        <w:rPr>
          <w:rFonts w:ascii="Times New Roman" w:hAnsi="Times New Roman"/>
          <w:noProof/>
          <w:sz w:val="24"/>
          <w:szCs w:val="24"/>
        </w:rPr>
        <w:t>05 March 2018</w:t>
      </w:r>
      <w:r w:rsidRPr="00F60968">
        <w:rPr>
          <w:rFonts w:ascii="Times New Roman" w:hAnsi="Times New Roman"/>
          <w:sz w:val="24"/>
          <w:szCs w:val="24"/>
        </w:rPr>
        <w:fldChar w:fldCharType="end"/>
      </w:r>
    </w:p>
    <w:p w:rsidR="00815B6D" w:rsidRPr="00F60968" w:rsidRDefault="00815B6D" w:rsidP="008C1C92">
      <w:pPr>
        <w:spacing w:before="480"/>
        <w:rPr>
          <w:rFonts w:ascii="Times New Roman" w:hAnsi="Times New Roman"/>
          <w:sz w:val="24"/>
          <w:szCs w:val="24"/>
        </w:rPr>
      </w:pPr>
      <w:r>
        <w:rPr>
          <w:rFonts w:ascii="Times New Roman" w:hAnsi="Times New Roman"/>
          <w:sz w:val="24"/>
          <w:szCs w:val="24"/>
        </w:rPr>
        <w:t xml:space="preserve">The Hon. </w:t>
      </w:r>
      <w:r w:rsidR="006D01F5">
        <w:rPr>
          <w:rFonts w:ascii="Times New Roman" w:hAnsi="Times New Roman"/>
          <w:sz w:val="24"/>
          <w:szCs w:val="24"/>
        </w:rPr>
        <w:t>Elise Archer</w:t>
      </w:r>
    </w:p>
    <w:p w:rsidR="00815B6D" w:rsidRPr="00F60968" w:rsidRDefault="006D01F5" w:rsidP="00815B6D">
      <w:pPr>
        <w:spacing w:before="0"/>
        <w:rPr>
          <w:rFonts w:ascii="Times New Roman" w:hAnsi="Times New Roman"/>
          <w:sz w:val="24"/>
          <w:szCs w:val="24"/>
        </w:rPr>
      </w:pPr>
      <w:r>
        <w:rPr>
          <w:rFonts w:ascii="Times New Roman" w:hAnsi="Times New Roman"/>
          <w:sz w:val="24"/>
          <w:szCs w:val="24"/>
        </w:rPr>
        <w:t>10</w:t>
      </w:r>
      <w:r w:rsidRPr="006D01F5">
        <w:rPr>
          <w:rFonts w:ascii="Times New Roman" w:hAnsi="Times New Roman"/>
          <w:sz w:val="24"/>
          <w:szCs w:val="24"/>
          <w:vertAlign w:val="superscript"/>
        </w:rPr>
        <w:t>th</w:t>
      </w:r>
      <w:r>
        <w:rPr>
          <w:rFonts w:ascii="Times New Roman" w:hAnsi="Times New Roman"/>
          <w:sz w:val="24"/>
          <w:szCs w:val="24"/>
        </w:rPr>
        <w:t xml:space="preserve"> Floor, Executive Building</w:t>
      </w:r>
    </w:p>
    <w:p w:rsidR="00815B6D" w:rsidRPr="00F60968" w:rsidRDefault="006D01F5" w:rsidP="00815B6D">
      <w:pPr>
        <w:spacing w:before="0"/>
        <w:rPr>
          <w:rFonts w:ascii="Times New Roman" w:hAnsi="Times New Roman"/>
          <w:sz w:val="24"/>
          <w:szCs w:val="24"/>
        </w:rPr>
      </w:pPr>
      <w:r>
        <w:rPr>
          <w:rFonts w:ascii="Times New Roman" w:hAnsi="Times New Roman"/>
          <w:sz w:val="24"/>
          <w:szCs w:val="24"/>
        </w:rPr>
        <w:t>15 Murray Street</w:t>
      </w:r>
    </w:p>
    <w:p w:rsidR="00815B6D" w:rsidRPr="00F60968" w:rsidRDefault="00815B6D" w:rsidP="00815B6D">
      <w:pPr>
        <w:spacing w:before="0"/>
        <w:rPr>
          <w:rFonts w:ascii="Times New Roman" w:hAnsi="Times New Roman"/>
          <w:sz w:val="24"/>
          <w:szCs w:val="24"/>
        </w:rPr>
      </w:pPr>
      <w:r w:rsidRPr="00F60968">
        <w:rPr>
          <w:rFonts w:ascii="Times New Roman" w:hAnsi="Times New Roman"/>
          <w:sz w:val="24"/>
          <w:szCs w:val="24"/>
        </w:rPr>
        <w:t>HOBART  TAS  7000</w:t>
      </w:r>
    </w:p>
    <w:p w:rsidR="00815B6D" w:rsidRDefault="000B030D" w:rsidP="008C1C92">
      <w:pPr>
        <w:spacing w:before="360"/>
        <w:rPr>
          <w:rFonts w:ascii="Times New Roman" w:hAnsi="Times New Roman"/>
          <w:sz w:val="24"/>
          <w:szCs w:val="24"/>
        </w:rPr>
      </w:pPr>
      <w:r>
        <w:rPr>
          <w:rFonts w:ascii="Times New Roman" w:hAnsi="Times New Roman"/>
          <w:sz w:val="24"/>
          <w:szCs w:val="24"/>
        </w:rPr>
        <w:t>Dear Minister</w:t>
      </w:r>
    </w:p>
    <w:p w:rsidR="00815B6D" w:rsidRPr="00F60968" w:rsidRDefault="00815B6D" w:rsidP="008C1C92">
      <w:pPr>
        <w:spacing w:before="240"/>
        <w:rPr>
          <w:rFonts w:ascii="Times New Roman" w:hAnsi="Times New Roman"/>
          <w:b/>
          <w:sz w:val="24"/>
          <w:szCs w:val="24"/>
        </w:rPr>
      </w:pPr>
      <w:r>
        <w:rPr>
          <w:rFonts w:ascii="Times New Roman" w:hAnsi="Times New Roman"/>
          <w:b/>
          <w:sz w:val="24"/>
          <w:szCs w:val="24"/>
        </w:rPr>
        <w:t>MOTOR ACCIDENTS TRIBUNAL - ANNUAL REPORT 2016/2017</w:t>
      </w:r>
    </w:p>
    <w:p w:rsidR="00FE047B" w:rsidRDefault="00815B6D" w:rsidP="00815B6D">
      <w:pPr>
        <w:spacing w:before="240"/>
        <w:jc w:val="both"/>
        <w:rPr>
          <w:rFonts w:ascii="Times New Roman" w:hAnsi="Times New Roman"/>
          <w:sz w:val="24"/>
          <w:szCs w:val="24"/>
        </w:rPr>
      </w:pPr>
      <w:r w:rsidRPr="00815B6D">
        <w:rPr>
          <w:rFonts w:ascii="Times New Roman" w:hAnsi="Times New Roman"/>
          <w:sz w:val="24"/>
          <w:szCs w:val="24"/>
        </w:rPr>
        <w:t xml:space="preserve">Although there is no requirement under the </w:t>
      </w:r>
      <w:r w:rsidRPr="000B030D">
        <w:rPr>
          <w:rFonts w:ascii="Times New Roman" w:hAnsi="Times New Roman"/>
          <w:i/>
          <w:sz w:val="24"/>
          <w:szCs w:val="24"/>
        </w:rPr>
        <w:t>Motor Accidents (Liabilities &amp; Compensation) Act</w:t>
      </w:r>
      <w:r w:rsidRPr="00815B6D">
        <w:rPr>
          <w:rFonts w:ascii="Times New Roman" w:hAnsi="Times New Roman"/>
          <w:sz w:val="24"/>
          <w:szCs w:val="24"/>
        </w:rPr>
        <w:t xml:space="preserve"> 1973 that the Motor Accidents Compensation Tribunal (the </w:t>
      </w:r>
      <w:r w:rsidR="009D3ABD">
        <w:rPr>
          <w:rFonts w:ascii="Times New Roman" w:hAnsi="Times New Roman"/>
          <w:sz w:val="24"/>
          <w:szCs w:val="24"/>
        </w:rPr>
        <w:t>MACT</w:t>
      </w:r>
      <w:r w:rsidRPr="00815B6D">
        <w:rPr>
          <w:rFonts w:ascii="Times New Roman" w:hAnsi="Times New Roman"/>
          <w:sz w:val="24"/>
          <w:szCs w:val="24"/>
        </w:rPr>
        <w:t xml:space="preserve">) produce an annual report, I have taken the opportunity to do so now the </w:t>
      </w:r>
      <w:r w:rsidR="009D3ABD">
        <w:rPr>
          <w:rFonts w:ascii="Times New Roman" w:hAnsi="Times New Roman"/>
          <w:sz w:val="24"/>
          <w:szCs w:val="24"/>
        </w:rPr>
        <w:t xml:space="preserve">MACT </w:t>
      </w:r>
      <w:r w:rsidRPr="00815B6D">
        <w:rPr>
          <w:rFonts w:ascii="Times New Roman" w:hAnsi="Times New Roman"/>
          <w:sz w:val="24"/>
          <w:szCs w:val="24"/>
        </w:rPr>
        <w:t xml:space="preserve">is administered by the Workers Rehabilitation &amp; Compensation Tribunal.  </w:t>
      </w:r>
      <w:r w:rsidR="00FE047B">
        <w:rPr>
          <w:rFonts w:ascii="Times New Roman" w:hAnsi="Times New Roman"/>
          <w:sz w:val="24"/>
          <w:szCs w:val="24"/>
        </w:rPr>
        <w:t xml:space="preserve">I attach my report which </w:t>
      </w:r>
      <w:r w:rsidR="000B030D">
        <w:rPr>
          <w:rFonts w:ascii="Times New Roman" w:hAnsi="Times New Roman"/>
          <w:sz w:val="24"/>
          <w:szCs w:val="24"/>
        </w:rPr>
        <w:t xml:space="preserve">summarises the operation of the </w:t>
      </w:r>
      <w:r w:rsidR="009D3ABD">
        <w:rPr>
          <w:rFonts w:ascii="Times New Roman" w:hAnsi="Times New Roman"/>
          <w:sz w:val="24"/>
          <w:szCs w:val="24"/>
        </w:rPr>
        <w:t xml:space="preserve">MACT </w:t>
      </w:r>
      <w:r w:rsidR="000B030D">
        <w:rPr>
          <w:rFonts w:ascii="Times New Roman" w:hAnsi="Times New Roman"/>
          <w:sz w:val="24"/>
          <w:szCs w:val="24"/>
        </w:rPr>
        <w:t xml:space="preserve">during the financial year commencing 1 July 2016.  </w:t>
      </w:r>
    </w:p>
    <w:p w:rsidR="00815B6D" w:rsidRDefault="00FE047B" w:rsidP="00815B6D">
      <w:pPr>
        <w:spacing w:before="240"/>
        <w:jc w:val="both"/>
        <w:rPr>
          <w:rFonts w:ascii="Times New Roman" w:hAnsi="Times New Roman"/>
          <w:sz w:val="24"/>
          <w:szCs w:val="24"/>
        </w:rPr>
      </w:pPr>
      <w:r>
        <w:rPr>
          <w:rFonts w:ascii="Times New Roman" w:hAnsi="Times New Roman"/>
          <w:sz w:val="24"/>
          <w:szCs w:val="24"/>
        </w:rPr>
        <w:t xml:space="preserve">The report </w:t>
      </w:r>
      <w:r w:rsidR="00815B6D" w:rsidRPr="00815B6D">
        <w:rPr>
          <w:rFonts w:ascii="Times New Roman" w:hAnsi="Times New Roman"/>
          <w:sz w:val="24"/>
          <w:szCs w:val="24"/>
        </w:rPr>
        <w:t xml:space="preserve">will be published on the </w:t>
      </w:r>
      <w:r w:rsidR="009D3ABD">
        <w:rPr>
          <w:rFonts w:ascii="Times New Roman" w:hAnsi="Times New Roman"/>
          <w:sz w:val="24"/>
          <w:szCs w:val="24"/>
        </w:rPr>
        <w:t xml:space="preserve">MACT’s </w:t>
      </w:r>
      <w:r w:rsidR="00815B6D" w:rsidRPr="00815B6D">
        <w:rPr>
          <w:rFonts w:ascii="Times New Roman" w:hAnsi="Times New Roman"/>
          <w:sz w:val="24"/>
          <w:szCs w:val="24"/>
        </w:rPr>
        <w:t xml:space="preserve">website in order to provide the general public with information as to the performance and exercise of the functions and powers of the </w:t>
      </w:r>
      <w:r w:rsidR="009D3ABD">
        <w:rPr>
          <w:rFonts w:ascii="Times New Roman" w:hAnsi="Times New Roman"/>
          <w:sz w:val="24"/>
          <w:szCs w:val="24"/>
        </w:rPr>
        <w:t>MACT</w:t>
      </w:r>
      <w:r w:rsidR="00815B6D" w:rsidRPr="00815B6D">
        <w:rPr>
          <w:rFonts w:ascii="Times New Roman" w:hAnsi="Times New Roman"/>
          <w:sz w:val="24"/>
          <w:szCs w:val="24"/>
        </w:rPr>
        <w:t>.</w:t>
      </w:r>
    </w:p>
    <w:p w:rsidR="00815B6D" w:rsidRPr="00F60968" w:rsidRDefault="00815B6D" w:rsidP="00815B6D">
      <w:pPr>
        <w:spacing w:before="240"/>
        <w:jc w:val="both"/>
        <w:rPr>
          <w:rFonts w:ascii="Times New Roman" w:hAnsi="Times New Roman"/>
          <w:sz w:val="24"/>
          <w:szCs w:val="24"/>
        </w:rPr>
      </w:pPr>
      <w:r>
        <w:rPr>
          <w:rFonts w:ascii="Times New Roman" w:hAnsi="Times New Roman"/>
          <w:sz w:val="24"/>
          <w:szCs w:val="24"/>
        </w:rPr>
        <w:t>If you have any queries, please do not hesitate to contact me.</w:t>
      </w:r>
    </w:p>
    <w:p w:rsidR="00815B6D" w:rsidRPr="00F60968" w:rsidRDefault="003A6F51" w:rsidP="00815B6D">
      <w:pPr>
        <w:spacing w:before="240"/>
        <w:jc w:val="both"/>
        <w:rPr>
          <w:rFonts w:ascii="Times New Roman" w:hAnsi="Times New Roman"/>
          <w:sz w:val="24"/>
          <w:szCs w:val="24"/>
        </w:rPr>
      </w:pPr>
      <w:r>
        <w:rPr>
          <w:noProof/>
          <w:lang w:val="en-US" w:eastAsia="en-US"/>
        </w:rPr>
        <w:drawing>
          <wp:anchor distT="0" distB="0" distL="114300" distR="114300" simplePos="0" relativeHeight="251657728" behindDoc="1" locked="0" layoutInCell="1" allowOverlap="1">
            <wp:simplePos x="0" y="0"/>
            <wp:positionH relativeFrom="column">
              <wp:posOffset>3175</wp:posOffset>
            </wp:positionH>
            <wp:positionV relativeFrom="paragraph">
              <wp:posOffset>32385</wp:posOffset>
            </wp:positionV>
            <wp:extent cx="982345" cy="1030605"/>
            <wp:effectExtent l="0" t="0" r="0" b="0"/>
            <wp:wrapNone/>
            <wp:docPr id="100" name="Picture 3" descr="cid:image001.jpg@01D23B4D.2BC161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23B4D.2BC161A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82345" cy="1030605"/>
                    </a:xfrm>
                    <a:prstGeom prst="rect">
                      <a:avLst/>
                    </a:prstGeom>
                    <a:noFill/>
                    <a:ln>
                      <a:noFill/>
                    </a:ln>
                  </pic:spPr>
                </pic:pic>
              </a:graphicData>
            </a:graphic>
            <wp14:sizeRelH relativeFrom="page">
              <wp14:pctWidth>0</wp14:pctWidth>
            </wp14:sizeRelH>
            <wp14:sizeRelV relativeFrom="page">
              <wp14:pctHeight>0</wp14:pctHeight>
            </wp14:sizeRelV>
          </wp:anchor>
        </w:drawing>
      </w:r>
      <w:r w:rsidR="00815B6D" w:rsidRPr="00F60968">
        <w:rPr>
          <w:rFonts w:ascii="Times New Roman" w:hAnsi="Times New Roman"/>
          <w:sz w:val="24"/>
          <w:szCs w:val="24"/>
        </w:rPr>
        <w:t xml:space="preserve">Yours </w:t>
      </w:r>
      <w:r w:rsidR="000B030D">
        <w:rPr>
          <w:rFonts w:ascii="Times New Roman" w:hAnsi="Times New Roman"/>
          <w:sz w:val="24"/>
          <w:szCs w:val="24"/>
        </w:rPr>
        <w:t>sincerely</w:t>
      </w:r>
    </w:p>
    <w:p w:rsidR="00815B6D" w:rsidRPr="00F60968" w:rsidRDefault="006D01F5" w:rsidP="008C1C92">
      <w:pPr>
        <w:spacing w:before="960"/>
        <w:jc w:val="both"/>
        <w:rPr>
          <w:rFonts w:ascii="Times New Roman" w:hAnsi="Times New Roman"/>
          <w:sz w:val="24"/>
          <w:szCs w:val="24"/>
        </w:rPr>
      </w:pPr>
      <w:r>
        <w:rPr>
          <w:rFonts w:ascii="Times New Roman" w:hAnsi="Times New Roman"/>
          <w:sz w:val="24"/>
          <w:szCs w:val="24"/>
        </w:rPr>
        <w:t xml:space="preserve"> </w:t>
      </w:r>
      <w:r w:rsidR="00815B6D">
        <w:rPr>
          <w:rFonts w:ascii="Times New Roman" w:hAnsi="Times New Roman"/>
          <w:sz w:val="24"/>
          <w:szCs w:val="24"/>
        </w:rPr>
        <w:t>R. B. Webster</w:t>
      </w:r>
    </w:p>
    <w:p w:rsidR="00815B6D" w:rsidRPr="00F60968" w:rsidRDefault="000B030D" w:rsidP="00815B6D">
      <w:pPr>
        <w:spacing w:before="0"/>
        <w:jc w:val="both"/>
        <w:rPr>
          <w:rFonts w:ascii="Times New Roman" w:hAnsi="Times New Roman"/>
          <w:sz w:val="24"/>
          <w:szCs w:val="24"/>
        </w:rPr>
      </w:pPr>
      <w:r>
        <w:rPr>
          <w:rFonts w:ascii="Times New Roman" w:hAnsi="Times New Roman"/>
          <w:sz w:val="24"/>
          <w:szCs w:val="24"/>
        </w:rPr>
        <w:t>CHAIRPERSON</w:t>
      </w:r>
    </w:p>
    <w:p w:rsidR="00815B6D" w:rsidRDefault="00815B6D" w:rsidP="00815B6D">
      <w:pPr>
        <w:rPr>
          <w:lang w:val="en-GB"/>
        </w:rPr>
      </w:pPr>
    </w:p>
    <w:p w:rsidR="00815B6D" w:rsidRPr="00815B6D" w:rsidRDefault="00815B6D" w:rsidP="00815B6D">
      <w:pPr>
        <w:rPr>
          <w:lang w:val="en-GB"/>
        </w:rPr>
        <w:sectPr w:rsidR="00815B6D" w:rsidRPr="00815B6D" w:rsidSect="000B1315">
          <w:headerReference w:type="first" r:id="rId13"/>
          <w:footerReference w:type="first" r:id="rId14"/>
          <w:pgSz w:w="11909" w:h="16834" w:code="9"/>
          <w:pgMar w:top="1418" w:right="1800" w:bottom="709" w:left="1800" w:header="720" w:footer="720" w:gutter="0"/>
          <w:cols w:space="720"/>
          <w:titlePg/>
          <w:docGrid w:linePitch="299"/>
        </w:sectPr>
      </w:pPr>
    </w:p>
    <w:p w:rsidR="00D22549" w:rsidRPr="000955D7" w:rsidRDefault="00D22549" w:rsidP="00422E7B">
      <w:pPr>
        <w:pStyle w:val="SubTitle"/>
        <w:rPr>
          <w:rFonts w:ascii="Arial" w:hAnsi="Arial" w:cs="Arial"/>
          <w:b w:val="0"/>
          <w:lang w:val="en-GB"/>
        </w:rPr>
      </w:pPr>
      <w:r w:rsidRPr="000955D7">
        <w:rPr>
          <w:rFonts w:ascii="Arial" w:hAnsi="Arial" w:cs="Arial"/>
          <w:b w:val="0"/>
          <w:lang w:val="en-GB"/>
        </w:rPr>
        <w:lastRenderedPageBreak/>
        <w:t>Table of Contents</w:t>
      </w:r>
    </w:p>
    <w:p w:rsidR="009D3ABD" w:rsidRPr="00EA1BFF" w:rsidRDefault="00806B42">
      <w:pPr>
        <w:pStyle w:val="TOC1"/>
        <w:tabs>
          <w:tab w:val="left" w:pos="560"/>
          <w:tab w:val="right" w:leader="dot" w:pos="8299"/>
        </w:tabs>
        <w:rPr>
          <w:rFonts w:ascii="Arial" w:hAnsi="Arial"/>
          <w:noProof/>
        </w:rPr>
      </w:pPr>
      <w:r w:rsidRPr="009D3ABD">
        <w:rPr>
          <w:rFonts w:ascii="Arial" w:hAnsi="Arial" w:cs="Arial"/>
        </w:rPr>
        <w:fldChar w:fldCharType="begin"/>
      </w:r>
      <w:r w:rsidRPr="009D3ABD">
        <w:rPr>
          <w:rFonts w:ascii="Arial" w:hAnsi="Arial" w:cs="Arial"/>
        </w:rPr>
        <w:instrText xml:space="preserve"> TOC \o "1-1" \h \z \u </w:instrText>
      </w:r>
      <w:r w:rsidRPr="009D3ABD">
        <w:rPr>
          <w:rFonts w:ascii="Arial" w:hAnsi="Arial" w:cs="Arial"/>
        </w:rPr>
        <w:fldChar w:fldCharType="separate"/>
      </w:r>
      <w:hyperlink w:anchor="_Toc495397331" w:history="1">
        <w:r w:rsidR="009D3ABD" w:rsidRPr="009D3ABD">
          <w:rPr>
            <w:rStyle w:val="Hyperlink"/>
            <w:rFonts w:ascii="Arial" w:hAnsi="Arial"/>
            <w:noProof/>
          </w:rPr>
          <w:t>1</w:t>
        </w:r>
        <w:r w:rsidR="009D3ABD" w:rsidRPr="00EA1BFF">
          <w:rPr>
            <w:rFonts w:ascii="Arial" w:hAnsi="Arial"/>
            <w:noProof/>
          </w:rPr>
          <w:tab/>
        </w:r>
        <w:r w:rsidR="009D3ABD" w:rsidRPr="009D3ABD">
          <w:rPr>
            <w:rStyle w:val="Hyperlink"/>
            <w:rFonts w:ascii="Arial" w:hAnsi="Arial"/>
            <w:noProof/>
          </w:rPr>
          <w:t>Overview</w:t>
        </w:r>
        <w:r w:rsidR="009D3ABD" w:rsidRPr="009D3ABD">
          <w:rPr>
            <w:rFonts w:ascii="Arial" w:hAnsi="Arial"/>
            <w:noProof/>
            <w:webHidden/>
          </w:rPr>
          <w:tab/>
        </w:r>
        <w:r w:rsidR="009D3ABD" w:rsidRPr="009D3ABD">
          <w:rPr>
            <w:rFonts w:ascii="Arial" w:hAnsi="Arial"/>
            <w:noProof/>
            <w:webHidden/>
          </w:rPr>
          <w:fldChar w:fldCharType="begin"/>
        </w:r>
        <w:r w:rsidR="009D3ABD" w:rsidRPr="009D3ABD">
          <w:rPr>
            <w:rFonts w:ascii="Arial" w:hAnsi="Arial"/>
            <w:noProof/>
            <w:webHidden/>
          </w:rPr>
          <w:instrText xml:space="preserve"> PAGEREF _Toc495397331 \h </w:instrText>
        </w:r>
        <w:r w:rsidR="009D3ABD" w:rsidRPr="009D3ABD">
          <w:rPr>
            <w:rFonts w:ascii="Arial" w:hAnsi="Arial"/>
            <w:noProof/>
            <w:webHidden/>
          </w:rPr>
        </w:r>
        <w:r w:rsidR="009D3ABD" w:rsidRPr="009D3ABD">
          <w:rPr>
            <w:rFonts w:ascii="Arial" w:hAnsi="Arial"/>
            <w:noProof/>
            <w:webHidden/>
          </w:rPr>
          <w:fldChar w:fldCharType="separate"/>
        </w:r>
        <w:r w:rsidR="006E404A">
          <w:rPr>
            <w:rFonts w:ascii="Arial" w:hAnsi="Arial"/>
            <w:noProof/>
            <w:webHidden/>
          </w:rPr>
          <w:t>1</w:t>
        </w:r>
        <w:r w:rsidR="009D3ABD" w:rsidRPr="009D3ABD">
          <w:rPr>
            <w:rFonts w:ascii="Arial" w:hAnsi="Arial"/>
            <w:noProof/>
            <w:webHidden/>
          </w:rPr>
          <w:fldChar w:fldCharType="end"/>
        </w:r>
      </w:hyperlink>
    </w:p>
    <w:p w:rsidR="009D3ABD" w:rsidRPr="00EA1BFF" w:rsidRDefault="009D3ABD">
      <w:pPr>
        <w:pStyle w:val="TOC1"/>
        <w:tabs>
          <w:tab w:val="left" w:pos="560"/>
          <w:tab w:val="right" w:leader="dot" w:pos="8299"/>
        </w:tabs>
        <w:rPr>
          <w:rFonts w:ascii="Arial" w:hAnsi="Arial"/>
          <w:noProof/>
        </w:rPr>
      </w:pPr>
      <w:hyperlink w:anchor="_Toc495397332" w:history="1">
        <w:r w:rsidRPr="009D3ABD">
          <w:rPr>
            <w:rStyle w:val="Hyperlink"/>
            <w:rFonts w:ascii="Arial" w:hAnsi="Arial"/>
            <w:noProof/>
          </w:rPr>
          <w:t>2</w:t>
        </w:r>
        <w:r w:rsidRPr="00EA1BFF">
          <w:rPr>
            <w:rFonts w:ascii="Arial" w:hAnsi="Arial"/>
            <w:noProof/>
          </w:rPr>
          <w:tab/>
        </w:r>
        <w:r w:rsidRPr="009D3ABD">
          <w:rPr>
            <w:rStyle w:val="Hyperlink"/>
            <w:rFonts w:ascii="Arial" w:hAnsi="Arial"/>
            <w:noProof/>
          </w:rPr>
          <w:t>Constitution of the MACT</w:t>
        </w:r>
        <w:r w:rsidRPr="009D3ABD">
          <w:rPr>
            <w:rFonts w:ascii="Arial" w:hAnsi="Arial"/>
            <w:noProof/>
            <w:webHidden/>
          </w:rPr>
          <w:tab/>
        </w:r>
        <w:r w:rsidRPr="009D3ABD">
          <w:rPr>
            <w:rFonts w:ascii="Arial" w:hAnsi="Arial"/>
            <w:noProof/>
            <w:webHidden/>
          </w:rPr>
          <w:fldChar w:fldCharType="begin"/>
        </w:r>
        <w:r w:rsidRPr="009D3ABD">
          <w:rPr>
            <w:rFonts w:ascii="Arial" w:hAnsi="Arial"/>
            <w:noProof/>
            <w:webHidden/>
          </w:rPr>
          <w:instrText xml:space="preserve"> PAGEREF _Toc495397332 \h </w:instrText>
        </w:r>
        <w:r w:rsidRPr="009D3ABD">
          <w:rPr>
            <w:rFonts w:ascii="Arial" w:hAnsi="Arial"/>
            <w:noProof/>
            <w:webHidden/>
          </w:rPr>
        </w:r>
        <w:r w:rsidRPr="009D3ABD">
          <w:rPr>
            <w:rFonts w:ascii="Arial" w:hAnsi="Arial"/>
            <w:noProof/>
            <w:webHidden/>
          </w:rPr>
          <w:fldChar w:fldCharType="separate"/>
        </w:r>
        <w:r w:rsidR="006E404A">
          <w:rPr>
            <w:rFonts w:ascii="Arial" w:hAnsi="Arial"/>
            <w:noProof/>
            <w:webHidden/>
          </w:rPr>
          <w:t>1</w:t>
        </w:r>
        <w:r w:rsidRPr="009D3ABD">
          <w:rPr>
            <w:rFonts w:ascii="Arial" w:hAnsi="Arial"/>
            <w:noProof/>
            <w:webHidden/>
          </w:rPr>
          <w:fldChar w:fldCharType="end"/>
        </w:r>
      </w:hyperlink>
    </w:p>
    <w:p w:rsidR="009D3ABD" w:rsidRPr="00EA1BFF" w:rsidRDefault="009D3ABD">
      <w:pPr>
        <w:pStyle w:val="TOC1"/>
        <w:tabs>
          <w:tab w:val="left" w:pos="560"/>
          <w:tab w:val="right" w:leader="dot" w:pos="8299"/>
        </w:tabs>
        <w:rPr>
          <w:rFonts w:ascii="Arial" w:hAnsi="Arial"/>
          <w:noProof/>
        </w:rPr>
      </w:pPr>
      <w:hyperlink w:anchor="_Toc495397333" w:history="1">
        <w:r w:rsidRPr="009D3ABD">
          <w:rPr>
            <w:rStyle w:val="Hyperlink"/>
            <w:rFonts w:ascii="Arial" w:hAnsi="Arial"/>
            <w:noProof/>
          </w:rPr>
          <w:t>3</w:t>
        </w:r>
        <w:r w:rsidRPr="00EA1BFF">
          <w:rPr>
            <w:rFonts w:ascii="Arial" w:hAnsi="Arial"/>
            <w:noProof/>
          </w:rPr>
          <w:tab/>
        </w:r>
        <w:r w:rsidRPr="009D3ABD">
          <w:rPr>
            <w:rStyle w:val="Hyperlink"/>
            <w:rFonts w:ascii="Arial" w:hAnsi="Arial"/>
            <w:noProof/>
          </w:rPr>
          <w:t>Summary of Human Resources</w:t>
        </w:r>
        <w:r w:rsidRPr="009D3ABD">
          <w:rPr>
            <w:rFonts w:ascii="Arial" w:hAnsi="Arial"/>
            <w:noProof/>
            <w:webHidden/>
          </w:rPr>
          <w:tab/>
        </w:r>
        <w:r w:rsidRPr="009D3ABD">
          <w:rPr>
            <w:rFonts w:ascii="Arial" w:hAnsi="Arial"/>
            <w:noProof/>
            <w:webHidden/>
          </w:rPr>
          <w:fldChar w:fldCharType="begin"/>
        </w:r>
        <w:r w:rsidRPr="009D3ABD">
          <w:rPr>
            <w:rFonts w:ascii="Arial" w:hAnsi="Arial"/>
            <w:noProof/>
            <w:webHidden/>
          </w:rPr>
          <w:instrText xml:space="preserve"> PAGEREF _Toc495397333 \h </w:instrText>
        </w:r>
        <w:r w:rsidRPr="009D3ABD">
          <w:rPr>
            <w:rFonts w:ascii="Arial" w:hAnsi="Arial"/>
            <w:noProof/>
            <w:webHidden/>
          </w:rPr>
        </w:r>
        <w:r w:rsidRPr="009D3ABD">
          <w:rPr>
            <w:rFonts w:ascii="Arial" w:hAnsi="Arial"/>
            <w:noProof/>
            <w:webHidden/>
          </w:rPr>
          <w:fldChar w:fldCharType="separate"/>
        </w:r>
        <w:r w:rsidR="006E404A">
          <w:rPr>
            <w:rFonts w:ascii="Arial" w:hAnsi="Arial"/>
            <w:noProof/>
            <w:webHidden/>
          </w:rPr>
          <w:t>2</w:t>
        </w:r>
        <w:r w:rsidRPr="009D3ABD">
          <w:rPr>
            <w:rFonts w:ascii="Arial" w:hAnsi="Arial"/>
            <w:noProof/>
            <w:webHidden/>
          </w:rPr>
          <w:fldChar w:fldCharType="end"/>
        </w:r>
      </w:hyperlink>
    </w:p>
    <w:p w:rsidR="009D3ABD" w:rsidRPr="00EA1BFF" w:rsidRDefault="009D3ABD">
      <w:pPr>
        <w:pStyle w:val="TOC1"/>
        <w:tabs>
          <w:tab w:val="left" w:pos="560"/>
          <w:tab w:val="right" w:leader="dot" w:pos="8299"/>
        </w:tabs>
        <w:rPr>
          <w:rFonts w:ascii="Arial" w:hAnsi="Arial"/>
          <w:noProof/>
        </w:rPr>
      </w:pPr>
      <w:hyperlink w:anchor="_Toc495397334" w:history="1">
        <w:r w:rsidRPr="009D3ABD">
          <w:rPr>
            <w:rStyle w:val="Hyperlink"/>
            <w:rFonts w:ascii="Arial" w:hAnsi="Arial"/>
            <w:noProof/>
          </w:rPr>
          <w:t>4</w:t>
        </w:r>
        <w:r w:rsidRPr="00EA1BFF">
          <w:rPr>
            <w:rFonts w:ascii="Arial" w:hAnsi="Arial"/>
            <w:noProof/>
          </w:rPr>
          <w:tab/>
        </w:r>
        <w:r w:rsidRPr="009D3ABD">
          <w:rPr>
            <w:rStyle w:val="Hyperlink"/>
            <w:rFonts w:ascii="Arial" w:hAnsi="Arial"/>
            <w:noProof/>
          </w:rPr>
          <w:t>Tribunal Accommodation</w:t>
        </w:r>
        <w:r w:rsidRPr="009D3ABD">
          <w:rPr>
            <w:rFonts w:ascii="Arial" w:hAnsi="Arial"/>
            <w:noProof/>
            <w:webHidden/>
          </w:rPr>
          <w:tab/>
        </w:r>
        <w:r w:rsidRPr="009D3ABD">
          <w:rPr>
            <w:rFonts w:ascii="Arial" w:hAnsi="Arial"/>
            <w:noProof/>
            <w:webHidden/>
          </w:rPr>
          <w:fldChar w:fldCharType="begin"/>
        </w:r>
        <w:r w:rsidRPr="009D3ABD">
          <w:rPr>
            <w:rFonts w:ascii="Arial" w:hAnsi="Arial"/>
            <w:noProof/>
            <w:webHidden/>
          </w:rPr>
          <w:instrText xml:space="preserve"> PAGEREF _Toc495397334 \h </w:instrText>
        </w:r>
        <w:r w:rsidRPr="009D3ABD">
          <w:rPr>
            <w:rFonts w:ascii="Arial" w:hAnsi="Arial"/>
            <w:noProof/>
            <w:webHidden/>
          </w:rPr>
        </w:r>
        <w:r w:rsidRPr="009D3ABD">
          <w:rPr>
            <w:rFonts w:ascii="Arial" w:hAnsi="Arial"/>
            <w:noProof/>
            <w:webHidden/>
          </w:rPr>
          <w:fldChar w:fldCharType="separate"/>
        </w:r>
        <w:r w:rsidR="006E404A">
          <w:rPr>
            <w:rFonts w:ascii="Arial" w:hAnsi="Arial"/>
            <w:noProof/>
            <w:webHidden/>
          </w:rPr>
          <w:t>2</w:t>
        </w:r>
        <w:r w:rsidRPr="009D3ABD">
          <w:rPr>
            <w:rFonts w:ascii="Arial" w:hAnsi="Arial"/>
            <w:noProof/>
            <w:webHidden/>
          </w:rPr>
          <w:fldChar w:fldCharType="end"/>
        </w:r>
      </w:hyperlink>
    </w:p>
    <w:p w:rsidR="009D3ABD" w:rsidRPr="00EA1BFF" w:rsidRDefault="009D3ABD">
      <w:pPr>
        <w:pStyle w:val="TOC1"/>
        <w:tabs>
          <w:tab w:val="left" w:pos="560"/>
          <w:tab w:val="right" w:leader="dot" w:pos="8299"/>
        </w:tabs>
        <w:rPr>
          <w:rFonts w:ascii="Arial" w:hAnsi="Arial"/>
          <w:noProof/>
        </w:rPr>
      </w:pPr>
      <w:hyperlink w:anchor="_Toc495397335" w:history="1">
        <w:r w:rsidRPr="009D3ABD">
          <w:rPr>
            <w:rStyle w:val="Hyperlink"/>
            <w:rFonts w:ascii="Arial" w:hAnsi="Arial"/>
            <w:noProof/>
          </w:rPr>
          <w:t>5</w:t>
        </w:r>
        <w:r w:rsidRPr="00EA1BFF">
          <w:rPr>
            <w:rFonts w:ascii="Arial" w:hAnsi="Arial"/>
            <w:noProof/>
          </w:rPr>
          <w:tab/>
        </w:r>
        <w:r w:rsidRPr="009D3ABD">
          <w:rPr>
            <w:rStyle w:val="Hyperlink"/>
            <w:rFonts w:ascii="Arial" w:hAnsi="Arial"/>
            <w:noProof/>
          </w:rPr>
          <w:t>Referrals to the Tribunal 2016/2017</w:t>
        </w:r>
        <w:r w:rsidRPr="009D3ABD">
          <w:rPr>
            <w:rFonts w:ascii="Arial" w:hAnsi="Arial"/>
            <w:noProof/>
            <w:webHidden/>
          </w:rPr>
          <w:tab/>
        </w:r>
        <w:r w:rsidRPr="009D3ABD">
          <w:rPr>
            <w:rFonts w:ascii="Arial" w:hAnsi="Arial"/>
            <w:noProof/>
            <w:webHidden/>
          </w:rPr>
          <w:fldChar w:fldCharType="begin"/>
        </w:r>
        <w:r w:rsidRPr="009D3ABD">
          <w:rPr>
            <w:rFonts w:ascii="Arial" w:hAnsi="Arial"/>
            <w:noProof/>
            <w:webHidden/>
          </w:rPr>
          <w:instrText xml:space="preserve"> PAGEREF _Toc495397335 \h </w:instrText>
        </w:r>
        <w:r w:rsidRPr="009D3ABD">
          <w:rPr>
            <w:rFonts w:ascii="Arial" w:hAnsi="Arial"/>
            <w:noProof/>
            <w:webHidden/>
          </w:rPr>
        </w:r>
        <w:r w:rsidRPr="009D3ABD">
          <w:rPr>
            <w:rFonts w:ascii="Arial" w:hAnsi="Arial"/>
            <w:noProof/>
            <w:webHidden/>
          </w:rPr>
          <w:fldChar w:fldCharType="separate"/>
        </w:r>
        <w:r w:rsidR="006E404A">
          <w:rPr>
            <w:rFonts w:ascii="Arial" w:hAnsi="Arial"/>
            <w:noProof/>
            <w:webHidden/>
          </w:rPr>
          <w:t>3</w:t>
        </w:r>
        <w:r w:rsidRPr="009D3ABD">
          <w:rPr>
            <w:rFonts w:ascii="Arial" w:hAnsi="Arial"/>
            <w:noProof/>
            <w:webHidden/>
          </w:rPr>
          <w:fldChar w:fldCharType="end"/>
        </w:r>
      </w:hyperlink>
    </w:p>
    <w:p w:rsidR="009D3ABD" w:rsidRPr="00EA1BFF" w:rsidRDefault="009D3ABD">
      <w:pPr>
        <w:pStyle w:val="TOC1"/>
        <w:tabs>
          <w:tab w:val="left" w:pos="560"/>
          <w:tab w:val="right" w:leader="dot" w:pos="8299"/>
        </w:tabs>
        <w:rPr>
          <w:rFonts w:ascii="Arial" w:hAnsi="Arial"/>
          <w:noProof/>
        </w:rPr>
      </w:pPr>
      <w:hyperlink w:anchor="_Toc495397336" w:history="1">
        <w:r w:rsidRPr="009D3ABD">
          <w:rPr>
            <w:rStyle w:val="Hyperlink"/>
            <w:rFonts w:ascii="Arial" w:hAnsi="Arial"/>
            <w:noProof/>
            <w:lang w:val="en-GB"/>
          </w:rPr>
          <w:t>6</w:t>
        </w:r>
        <w:r w:rsidRPr="00EA1BFF">
          <w:rPr>
            <w:rFonts w:ascii="Arial" w:hAnsi="Arial"/>
            <w:noProof/>
          </w:rPr>
          <w:tab/>
        </w:r>
        <w:r w:rsidRPr="009D3ABD">
          <w:rPr>
            <w:rStyle w:val="Hyperlink"/>
            <w:rFonts w:ascii="Arial" w:hAnsi="Arial"/>
            <w:noProof/>
            <w:lang w:val="en-GB"/>
          </w:rPr>
          <w:t>Conciliation</w:t>
        </w:r>
        <w:r w:rsidRPr="009D3ABD">
          <w:rPr>
            <w:rFonts w:ascii="Arial" w:hAnsi="Arial"/>
            <w:noProof/>
            <w:webHidden/>
          </w:rPr>
          <w:tab/>
        </w:r>
        <w:r w:rsidRPr="009D3ABD">
          <w:rPr>
            <w:rFonts w:ascii="Arial" w:hAnsi="Arial"/>
            <w:noProof/>
            <w:webHidden/>
          </w:rPr>
          <w:fldChar w:fldCharType="begin"/>
        </w:r>
        <w:r w:rsidRPr="009D3ABD">
          <w:rPr>
            <w:rFonts w:ascii="Arial" w:hAnsi="Arial"/>
            <w:noProof/>
            <w:webHidden/>
          </w:rPr>
          <w:instrText xml:space="preserve"> PAGEREF _Toc495397336 \h </w:instrText>
        </w:r>
        <w:r w:rsidRPr="009D3ABD">
          <w:rPr>
            <w:rFonts w:ascii="Arial" w:hAnsi="Arial"/>
            <w:noProof/>
            <w:webHidden/>
          </w:rPr>
        </w:r>
        <w:r w:rsidRPr="009D3ABD">
          <w:rPr>
            <w:rFonts w:ascii="Arial" w:hAnsi="Arial"/>
            <w:noProof/>
            <w:webHidden/>
          </w:rPr>
          <w:fldChar w:fldCharType="separate"/>
        </w:r>
        <w:r w:rsidR="006E404A">
          <w:rPr>
            <w:rFonts w:ascii="Arial" w:hAnsi="Arial"/>
            <w:noProof/>
            <w:webHidden/>
          </w:rPr>
          <w:t>3</w:t>
        </w:r>
        <w:r w:rsidRPr="009D3ABD">
          <w:rPr>
            <w:rFonts w:ascii="Arial" w:hAnsi="Arial"/>
            <w:noProof/>
            <w:webHidden/>
          </w:rPr>
          <w:fldChar w:fldCharType="end"/>
        </w:r>
      </w:hyperlink>
    </w:p>
    <w:p w:rsidR="009D3ABD" w:rsidRPr="00EA1BFF" w:rsidRDefault="009D3ABD">
      <w:pPr>
        <w:pStyle w:val="TOC1"/>
        <w:tabs>
          <w:tab w:val="left" w:pos="560"/>
          <w:tab w:val="right" w:leader="dot" w:pos="8299"/>
        </w:tabs>
        <w:rPr>
          <w:rFonts w:ascii="Arial" w:hAnsi="Arial"/>
          <w:noProof/>
        </w:rPr>
      </w:pPr>
      <w:hyperlink w:anchor="_Toc495397337" w:history="1">
        <w:r w:rsidRPr="009D3ABD">
          <w:rPr>
            <w:rStyle w:val="Hyperlink"/>
            <w:rFonts w:ascii="Arial" w:hAnsi="Arial"/>
            <w:noProof/>
          </w:rPr>
          <w:t>7</w:t>
        </w:r>
        <w:r w:rsidRPr="00EA1BFF">
          <w:rPr>
            <w:rFonts w:ascii="Arial" w:hAnsi="Arial"/>
            <w:noProof/>
          </w:rPr>
          <w:tab/>
        </w:r>
        <w:r w:rsidRPr="009D3ABD">
          <w:rPr>
            <w:rStyle w:val="Hyperlink"/>
            <w:rFonts w:ascii="Arial" w:hAnsi="Arial"/>
            <w:noProof/>
          </w:rPr>
          <w:t>Appeals to the Supreme Court of Tasmania</w:t>
        </w:r>
        <w:r w:rsidRPr="009D3ABD">
          <w:rPr>
            <w:rFonts w:ascii="Arial" w:hAnsi="Arial"/>
            <w:noProof/>
            <w:webHidden/>
          </w:rPr>
          <w:tab/>
        </w:r>
        <w:r w:rsidRPr="009D3ABD">
          <w:rPr>
            <w:rFonts w:ascii="Arial" w:hAnsi="Arial"/>
            <w:noProof/>
            <w:webHidden/>
          </w:rPr>
          <w:fldChar w:fldCharType="begin"/>
        </w:r>
        <w:r w:rsidRPr="009D3ABD">
          <w:rPr>
            <w:rFonts w:ascii="Arial" w:hAnsi="Arial"/>
            <w:noProof/>
            <w:webHidden/>
          </w:rPr>
          <w:instrText xml:space="preserve"> PAGEREF _Toc495397337 \h </w:instrText>
        </w:r>
        <w:r w:rsidRPr="009D3ABD">
          <w:rPr>
            <w:rFonts w:ascii="Arial" w:hAnsi="Arial"/>
            <w:noProof/>
            <w:webHidden/>
          </w:rPr>
        </w:r>
        <w:r w:rsidRPr="009D3ABD">
          <w:rPr>
            <w:rFonts w:ascii="Arial" w:hAnsi="Arial"/>
            <w:noProof/>
            <w:webHidden/>
          </w:rPr>
          <w:fldChar w:fldCharType="separate"/>
        </w:r>
        <w:r w:rsidR="006E404A">
          <w:rPr>
            <w:rFonts w:ascii="Arial" w:hAnsi="Arial"/>
            <w:noProof/>
            <w:webHidden/>
          </w:rPr>
          <w:t>3</w:t>
        </w:r>
        <w:r w:rsidRPr="009D3ABD">
          <w:rPr>
            <w:rFonts w:ascii="Arial" w:hAnsi="Arial"/>
            <w:noProof/>
            <w:webHidden/>
          </w:rPr>
          <w:fldChar w:fldCharType="end"/>
        </w:r>
      </w:hyperlink>
    </w:p>
    <w:p w:rsidR="009D3ABD" w:rsidRPr="00EA1BFF" w:rsidRDefault="009D3ABD">
      <w:pPr>
        <w:pStyle w:val="TOC1"/>
        <w:tabs>
          <w:tab w:val="left" w:pos="560"/>
          <w:tab w:val="right" w:leader="dot" w:pos="8299"/>
        </w:tabs>
        <w:rPr>
          <w:rFonts w:ascii="Arial" w:hAnsi="Arial"/>
          <w:noProof/>
        </w:rPr>
      </w:pPr>
      <w:hyperlink w:anchor="_Toc495397338" w:history="1">
        <w:r w:rsidRPr="009D3ABD">
          <w:rPr>
            <w:rStyle w:val="Hyperlink"/>
            <w:rFonts w:ascii="Arial" w:hAnsi="Arial"/>
            <w:noProof/>
          </w:rPr>
          <w:t>8</w:t>
        </w:r>
        <w:r w:rsidRPr="00EA1BFF">
          <w:rPr>
            <w:rFonts w:ascii="Arial" w:hAnsi="Arial"/>
            <w:noProof/>
          </w:rPr>
          <w:tab/>
        </w:r>
        <w:r w:rsidRPr="009D3ABD">
          <w:rPr>
            <w:rStyle w:val="Hyperlink"/>
            <w:rFonts w:ascii="Arial" w:hAnsi="Arial"/>
            <w:noProof/>
          </w:rPr>
          <w:t>Report on Financial Statement</w:t>
        </w:r>
        <w:r w:rsidRPr="009D3ABD">
          <w:rPr>
            <w:rFonts w:ascii="Arial" w:hAnsi="Arial"/>
            <w:noProof/>
            <w:webHidden/>
          </w:rPr>
          <w:tab/>
        </w:r>
        <w:r w:rsidRPr="009D3ABD">
          <w:rPr>
            <w:rFonts w:ascii="Arial" w:hAnsi="Arial"/>
            <w:noProof/>
            <w:webHidden/>
          </w:rPr>
          <w:fldChar w:fldCharType="begin"/>
        </w:r>
        <w:r w:rsidRPr="009D3ABD">
          <w:rPr>
            <w:rFonts w:ascii="Arial" w:hAnsi="Arial"/>
            <w:noProof/>
            <w:webHidden/>
          </w:rPr>
          <w:instrText xml:space="preserve"> PAGEREF _Toc495397338 \h </w:instrText>
        </w:r>
        <w:r w:rsidRPr="009D3ABD">
          <w:rPr>
            <w:rFonts w:ascii="Arial" w:hAnsi="Arial"/>
            <w:noProof/>
            <w:webHidden/>
          </w:rPr>
        </w:r>
        <w:r w:rsidRPr="009D3ABD">
          <w:rPr>
            <w:rFonts w:ascii="Arial" w:hAnsi="Arial"/>
            <w:noProof/>
            <w:webHidden/>
          </w:rPr>
          <w:fldChar w:fldCharType="separate"/>
        </w:r>
        <w:r w:rsidR="006E404A">
          <w:rPr>
            <w:rFonts w:ascii="Arial" w:hAnsi="Arial"/>
            <w:noProof/>
            <w:webHidden/>
          </w:rPr>
          <w:t>3</w:t>
        </w:r>
        <w:r w:rsidRPr="009D3ABD">
          <w:rPr>
            <w:rFonts w:ascii="Arial" w:hAnsi="Arial"/>
            <w:noProof/>
            <w:webHidden/>
          </w:rPr>
          <w:fldChar w:fldCharType="end"/>
        </w:r>
      </w:hyperlink>
    </w:p>
    <w:p w:rsidR="009D3ABD" w:rsidRPr="00EA1BFF" w:rsidRDefault="009D3ABD">
      <w:pPr>
        <w:pStyle w:val="TOC1"/>
        <w:tabs>
          <w:tab w:val="left" w:pos="560"/>
          <w:tab w:val="right" w:leader="dot" w:pos="8299"/>
        </w:tabs>
        <w:rPr>
          <w:rFonts w:ascii="Arial" w:hAnsi="Arial"/>
          <w:noProof/>
        </w:rPr>
      </w:pPr>
      <w:hyperlink w:anchor="_Toc495397339" w:history="1">
        <w:r w:rsidRPr="009D3ABD">
          <w:rPr>
            <w:rStyle w:val="Hyperlink"/>
            <w:rFonts w:ascii="Arial" w:hAnsi="Arial"/>
            <w:noProof/>
          </w:rPr>
          <w:t>9</w:t>
        </w:r>
        <w:r w:rsidRPr="00EA1BFF">
          <w:rPr>
            <w:rFonts w:ascii="Arial" w:hAnsi="Arial"/>
            <w:noProof/>
          </w:rPr>
          <w:tab/>
        </w:r>
        <w:r w:rsidRPr="009D3ABD">
          <w:rPr>
            <w:rStyle w:val="Hyperlink"/>
            <w:rFonts w:ascii="Arial" w:hAnsi="Arial"/>
            <w:noProof/>
          </w:rPr>
          <w:t>Decisions of the</w:t>
        </w:r>
        <w:r w:rsidRPr="009D3ABD">
          <w:rPr>
            <w:rStyle w:val="Hyperlink"/>
            <w:rFonts w:ascii="Arial" w:hAnsi="Arial"/>
            <w:noProof/>
          </w:rPr>
          <w:t xml:space="preserve"> </w:t>
        </w:r>
        <w:r w:rsidRPr="009D3ABD">
          <w:rPr>
            <w:rStyle w:val="Hyperlink"/>
            <w:rFonts w:ascii="Arial" w:hAnsi="Arial"/>
            <w:noProof/>
          </w:rPr>
          <w:t>Tribunal</w:t>
        </w:r>
        <w:r w:rsidRPr="009D3ABD">
          <w:rPr>
            <w:rFonts w:ascii="Arial" w:hAnsi="Arial"/>
            <w:noProof/>
            <w:webHidden/>
          </w:rPr>
          <w:tab/>
        </w:r>
        <w:r w:rsidRPr="009D3ABD">
          <w:rPr>
            <w:rFonts w:ascii="Arial" w:hAnsi="Arial"/>
            <w:noProof/>
            <w:webHidden/>
          </w:rPr>
          <w:fldChar w:fldCharType="begin"/>
        </w:r>
        <w:r w:rsidRPr="009D3ABD">
          <w:rPr>
            <w:rFonts w:ascii="Arial" w:hAnsi="Arial"/>
            <w:noProof/>
            <w:webHidden/>
          </w:rPr>
          <w:instrText xml:space="preserve"> PAGEREF _Toc495397339 \h </w:instrText>
        </w:r>
        <w:r w:rsidRPr="009D3ABD">
          <w:rPr>
            <w:rFonts w:ascii="Arial" w:hAnsi="Arial"/>
            <w:noProof/>
            <w:webHidden/>
          </w:rPr>
        </w:r>
        <w:r w:rsidRPr="009D3ABD">
          <w:rPr>
            <w:rFonts w:ascii="Arial" w:hAnsi="Arial"/>
            <w:noProof/>
            <w:webHidden/>
          </w:rPr>
          <w:fldChar w:fldCharType="separate"/>
        </w:r>
        <w:r w:rsidR="006E404A">
          <w:rPr>
            <w:rFonts w:ascii="Arial" w:hAnsi="Arial"/>
            <w:noProof/>
            <w:webHidden/>
          </w:rPr>
          <w:t>4</w:t>
        </w:r>
        <w:r w:rsidRPr="009D3ABD">
          <w:rPr>
            <w:rFonts w:ascii="Arial" w:hAnsi="Arial"/>
            <w:noProof/>
            <w:webHidden/>
          </w:rPr>
          <w:fldChar w:fldCharType="end"/>
        </w:r>
      </w:hyperlink>
    </w:p>
    <w:p w:rsidR="009D3ABD" w:rsidRPr="00EA1BFF" w:rsidRDefault="009D3ABD">
      <w:pPr>
        <w:pStyle w:val="TOC1"/>
        <w:tabs>
          <w:tab w:val="left" w:pos="560"/>
          <w:tab w:val="right" w:leader="dot" w:pos="8299"/>
        </w:tabs>
        <w:rPr>
          <w:rFonts w:ascii="Arial" w:hAnsi="Arial"/>
          <w:noProof/>
        </w:rPr>
      </w:pPr>
      <w:hyperlink w:anchor="_Toc495397340" w:history="1">
        <w:r w:rsidRPr="009D3ABD">
          <w:rPr>
            <w:rStyle w:val="Hyperlink"/>
            <w:rFonts w:ascii="Arial" w:hAnsi="Arial"/>
            <w:noProof/>
          </w:rPr>
          <w:t>10</w:t>
        </w:r>
        <w:r w:rsidRPr="00EA1BFF">
          <w:rPr>
            <w:rFonts w:ascii="Arial" w:hAnsi="Arial"/>
            <w:noProof/>
          </w:rPr>
          <w:tab/>
        </w:r>
        <w:r w:rsidRPr="009D3ABD">
          <w:rPr>
            <w:rStyle w:val="Hyperlink"/>
            <w:rFonts w:ascii="Arial" w:hAnsi="Arial"/>
            <w:noProof/>
          </w:rPr>
          <w:t>Intent for 2017/2018</w:t>
        </w:r>
        <w:r w:rsidRPr="009D3ABD">
          <w:rPr>
            <w:rFonts w:ascii="Arial" w:hAnsi="Arial"/>
            <w:noProof/>
            <w:webHidden/>
          </w:rPr>
          <w:tab/>
        </w:r>
        <w:r w:rsidRPr="009D3ABD">
          <w:rPr>
            <w:rFonts w:ascii="Arial" w:hAnsi="Arial"/>
            <w:noProof/>
            <w:webHidden/>
          </w:rPr>
          <w:fldChar w:fldCharType="begin"/>
        </w:r>
        <w:r w:rsidRPr="009D3ABD">
          <w:rPr>
            <w:rFonts w:ascii="Arial" w:hAnsi="Arial"/>
            <w:noProof/>
            <w:webHidden/>
          </w:rPr>
          <w:instrText xml:space="preserve"> PAGEREF _Toc495397340 \h </w:instrText>
        </w:r>
        <w:r w:rsidRPr="009D3ABD">
          <w:rPr>
            <w:rFonts w:ascii="Arial" w:hAnsi="Arial"/>
            <w:noProof/>
            <w:webHidden/>
          </w:rPr>
        </w:r>
        <w:r w:rsidRPr="009D3ABD">
          <w:rPr>
            <w:rFonts w:ascii="Arial" w:hAnsi="Arial"/>
            <w:noProof/>
            <w:webHidden/>
          </w:rPr>
          <w:fldChar w:fldCharType="separate"/>
        </w:r>
        <w:r w:rsidR="006E404A">
          <w:rPr>
            <w:rFonts w:ascii="Arial" w:hAnsi="Arial"/>
            <w:noProof/>
            <w:webHidden/>
          </w:rPr>
          <w:t>4</w:t>
        </w:r>
        <w:r w:rsidRPr="009D3ABD">
          <w:rPr>
            <w:rFonts w:ascii="Arial" w:hAnsi="Arial"/>
            <w:noProof/>
            <w:webHidden/>
          </w:rPr>
          <w:fldChar w:fldCharType="end"/>
        </w:r>
      </w:hyperlink>
    </w:p>
    <w:p w:rsidR="009D3ABD" w:rsidRPr="00EA1BFF" w:rsidRDefault="009D3ABD">
      <w:pPr>
        <w:pStyle w:val="TOC1"/>
        <w:tabs>
          <w:tab w:val="left" w:pos="560"/>
          <w:tab w:val="right" w:leader="dot" w:pos="8299"/>
        </w:tabs>
        <w:rPr>
          <w:rFonts w:ascii="Arial" w:hAnsi="Arial"/>
          <w:noProof/>
        </w:rPr>
      </w:pPr>
      <w:hyperlink w:anchor="_Toc495397341" w:history="1">
        <w:r w:rsidRPr="009D3ABD">
          <w:rPr>
            <w:rStyle w:val="Hyperlink"/>
            <w:rFonts w:ascii="Arial" w:hAnsi="Arial"/>
            <w:noProof/>
          </w:rPr>
          <w:t>11</w:t>
        </w:r>
        <w:r w:rsidRPr="00EA1BFF">
          <w:rPr>
            <w:rFonts w:ascii="Arial" w:hAnsi="Arial"/>
            <w:noProof/>
          </w:rPr>
          <w:tab/>
        </w:r>
        <w:r w:rsidRPr="009D3ABD">
          <w:rPr>
            <w:rStyle w:val="Hyperlink"/>
            <w:rFonts w:ascii="Arial" w:hAnsi="Arial"/>
            <w:noProof/>
          </w:rPr>
          <w:t>Members of Tribunal &amp; Staff</w:t>
        </w:r>
        <w:r w:rsidRPr="009D3ABD">
          <w:rPr>
            <w:rFonts w:ascii="Arial" w:hAnsi="Arial"/>
            <w:noProof/>
            <w:webHidden/>
          </w:rPr>
          <w:tab/>
        </w:r>
        <w:r w:rsidRPr="009D3ABD">
          <w:rPr>
            <w:rFonts w:ascii="Arial" w:hAnsi="Arial"/>
            <w:noProof/>
            <w:webHidden/>
          </w:rPr>
          <w:fldChar w:fldCharType="begin"/>
        </w:r>
        <w:r w:rsidRPr="009D3ABD">
          <w:rPr>
            <w:rFonts w:ascii="Arial" w:hAnsi="Arial"/>
            <w:noProof/>
            <w:webHidden/>
          </w:rPr>
          <w:instrText xml:space="preserve"> PAGEREF _Toc495397341 \h </w:instrText>
        </w:r>
        <w:r w:rsidRPr="009D3ABD">
          <w:rPr>
            <w:rFonts w:ascii="Arial" w:hAnsi="Arial"/>
            <w:noProof/>
            <w:webHidden/>
          </w:rPr>
        </w:r>
        <w:r w:rsidRPr="009D3ABD">
          <w:rPr>
            <w:rFonts w:ascii="Arial" w:hAnsi="Arial"/>
            <w:noProof/>
            <w:webHidden/>
          </w:rPr>
          <w:fldChar w:fldCharType="separate"/>
        </w:r>
        <w:r w:rsidR="006E404A">
          <w:rPr>
            <w:rFonts w:ascii="Arial" w:hAnsi="Arial"/>
            <w:noProof/>
            <w:webHidden/>
          </w:rPr>
          <w:t>5</w:t>
        </w:r>
        <w:r w:rsidRPr="009D3ABD">
          <w:rPr>
            <w:rFonts w:ascii="Arial" w:hAnsi="Arial"/>
            <w:noProof/>
            <w:webHidden/>
          </w:rPr>
          <w:fldChar w:fldCharType="end"/>
        </w:r>
      </w:hyperlink>
    </w:p>
    <w:p w:rsidR="00004892" w:rsidRPr="00BB6E5B" w:rsidRDefault="00806B42" w:rsidP="00422E7B">
      <w:pPr>
        <w:rPr>
          <w:rFonts w:ascii="Arial" w:hAnsi="Arial" w:cs="Arial"/>
        </w:rPr>
      </w:pPr>
      <w:r w:rsidRPr="009D3ABD">
        <w:rPr>
          <w:rFonts w:ascii="Arial" w:hAnsi="Arial" w:cs="Arial"/>
        </w:rPr>
        <w:fldChar w:fldCharType="end"/>
      </w:r>
    </w:p>
    <w:p w:rsidR="00004892" w:rsidRPr="00BB6E5B" w:rsidRDefault="00004892" w:rsidP="00422E7B">
      <w:pPr>
        <w:rPr>
          <w:rFonts w:ascii="Arial" w:hAnsi="Arial" w:cs="Arial"/>
        </w:rPr>
        <w:sectPr w:rsidR="00004892" w:rsidRPr="00BB6E5B" w:rsidSect="000B1315">
          <w:headerReference w:type="first" r:id="rId15"/>
          <w:footerReference w:type="first" r:id="rId16"/>
          <w:pgSz w:w="11909" w:h="16834" w:code="9"/>
          <w:pgMar w:top="1418" w:right="1800" w:bottom="709" w:left="1800" w:header="720" w:footer="720" w:gutter="0"/>
          <w:cols w:space="720"/>
          <w:titlePg/>
          <w:docGrid w:linePitch="299"/>
        </w:sectPr>
      </w:pPr>
    </w:p>
    <w:p w:rsidR="005F1FC8" w:rsidRPr="000955D7" w:rsidRDefault="00ED7A8B" w:rsidP="000955D7">
      <w:pPr>
        <w:pStyle w:val="Heading1"/>
      </w:pPr>
      <w:bookmarkStart w:id="2" w:name="_Toc495397331"/>
      <w:r w:rsidRPr="000955D7">
        <w:lastRenderedPageBreak/>
        <w:t>Overview</w:t>
      </w:r>
      <w:bookmarkEnd w:id="2"/>
    </w:p>
    <w:p w:rsidR="009A1E42" w:rsidRPr="00BB6E5B" w:rsidRDefault="009A1E42" w:rsidP="00BB6E5B">
      <w:pPr>
        <w:pStyle w:val="BodyText"/>
        <w:ind w:left="709"/>
        <w:jc w:val="both"/>
        <w:rPr>
          <w:rFonts w:ascii="Arial" w:hAnsi="Arial" w:cs="Arial"/>
        </w:rPr>
      </w:pPr>
      <w:r w:rsidRPr="00BB6E5B">
        <w:rPr>
          <w:rFonts w:ascii="Arial" w:hAnsi="Arial" w:cs="Arial"/>
        </w:rPr>
        <w:t>The Motor Ac</w:t>
      </w:r>
      <w:r w:rsidR="005A6632">
        <w:rPr>
          <w:rFonts w:ascii="Arial" w:hAnsi="Arial" w:cs="Arial"/>
        </w:rPr>
        <w:t>cidents Compensation Tribunal (</w:t>
      </w:r>
      <w:r w:rsidRPr="00BB6E5B">
        <w:rPr>
          <w:rFonts w:ascii="Arial" w:hAnsi="Arial" w:cs="Arial"/>
        </w:rPr>
        <w:t xml:space="preserve">MACT) </w:t>
      </w:r>
      <w:r w:rsidR="00815B6D">
        <w:rPr>
          <w:rFonts w:ascii="Arial" w:hAnsi="Arial" w:cs="Arial"/>
        </w:rPr>
        <w:t xml:space="preserve">is an independent statutory tribunal established under the </w:t>
      </w:r>
      <w:r w:rsidR="00815B6D">
        <w:rPr>
          <w:rFonts w:ascii="Arial" w:hAnsi="Arial" w:cs="Arial"/>
          <w:i/>
        </w:rPr>
        <w:t xml:space="preserve">Motor Accidents (Liabilities and Compensation) Act </w:t>
      </w:r>
      <w:r w:rsidR="00815B6D">
        <w:rPr>
          <w:rFonts w:ascii="Arial" w:hAnsi="Arial" w:cs="Arial"/>
        </w:rPr>
        <w:t>1973</w:t>
      </w:r>
      <w:r w:rsidR="00815B6D">
        <w:rPr>
          <w:rStyle w:val="FootnoteReference"/>
          <w:rFonts w:ascii="Arial" w:hAnsi="Arial" w:cs="Arial"/>
        </w:rPr>
        <w:footnoteReference w:id="1"/>
      </w:r>
      <w:r w:rsidR="00815B6D">
        <w:rPr>
          <w:rFonts w:ascii="Arial" w:hAnsi="Arial" w:cs="Arial"/>
        </w:rPr>
        <w:t xml:space="preserve"> (the Act).  The MACT’s function is </w:t>
      </w:r>
      <w:r w:rsidRPr="00BB6E5B">
        <w:rPr>
          <w:rFonts w:ascii="Arial" w:hAnsi="Arial" w:cs="Arial"/>
        </w:rPr>
        <w:t>to resolve or determine disputes between the Motor Accidents Insurance Board (MAIB) and any person</w:t>
      </w:r>
      <w:r w:rsidR="00815B6D">
        <w:rPr>
          <w:rFonts w:ascii="Arial" w:hAnsi="Arial" w:cs="Arial"/>
        </w:rPr>
        <w:t xml:space="preserve"> with respect to the payment of no fault </w:t>
      </w:r>
      <w:r w:rsidRPr="00BB6E5B">
        <w:rPr>
          <w:rFonts w:ascii="Arial" w:hAnsi="Arial" w:cs="Arial"/>
        </w:rPr>
        <w:t>benefit</w:t>
      </w:r>
      <w:r w:rsidR="000B030D">
        <w:rPr>
          <w:rFonts w:ascii="Arial" w:hAnsi="Arial" w:cs="Arial"/>
        </w:rPr>
        <w:t>s</w:t>
      </w:r>
      <w:r w:rsidRPr="00BB6E5B">
        <w:rPr>
          <w:rFonts w:ascii="Arial" w:hAnsi="Arial" w:cs="Arial"/>
        </w:rPr>
        <w:t xml:space="preserve"> under the </w:t>
      </w:r>
      <w:r w:rsidR="00815B6D" w:rsidRPr="00815B6D">
        <w:rPr>
          <w:rFonts w:ascii="Arial" w:hAnsi="Arial" w:cs="Arial"/>
        </w:rPr>
        <w:t>Act</w:t>
      </w:r>
      <w:r w:rsidR="00815B6D">
        <w:rPr>
          <w:rFonts w:ascii="Arial" w:hAnsi="Arial" w:cs="Arial"/>
        </w:rPr>
        <w:t xml:space="preserve"> and the </w:t>
      </w:r>
      <w:r w:rsidR="00815B6D">
        <w:rPr>
          <w:rFonts w:ascii="Arial" w:hAnsi="Arial" w:cs="Arial"/>
          <w:i/>
        </w:rPr>
        <w:t xml:space="preserve">Motor Accidents (Liabilities and Compensation) Regulations </w:t>
      </w:r>
      <w:r w:rsidR="00815B6D">
        <w:rPr>
          <w:rFonts w:ascii="Arial" w:hAnsi="Arial" w:cs="Arial"/>
        </w:rPr>
        <w:t>2010 (the Regulations)</w:t>
      </w:r>
      <w:r w:rsidRPr="00BB6E5B">
        <w:rPr>
          <w:rFonts w:ascii="Arial" w:hAnsi="Arial" w:cs="Arial"/>
        </w:rPr>
        <w:t>.</w:t>
      </w:r>
      <w:r w:rsidR="00815B6D">
        <w:rPr>
          <w:rFonts w:ascii="Arial" w:hAnsi="Arial" w:cs="Arial"/>
        </w:rPr>
        <w:t xml:space="preserve">  The benefits which are payable are set out in Schedule 1 to the Regulations which is entitled Scheduled Benefits.</w:t>
      </w:r>
    </w:p>
    <w:p w:rsidR="009A1E42" w:rsidRPr="00BB6E5B" w:rsidRDefault="00BB6E5B" w:rsidP="00BB6E5B">
      <w:pPr>
        <w:pStyle w:val="BodyText"/>
        <w:ind w:firstLine="709"/>
        <w:jc w:val="both"/>
        <w:rPr>
          <w:rFonts w:ascii="Arial" w:hAnsi="Arial" w:cs="Arial"/>
        </w:rPr>
      </w:pPr>
      <w:r>
        <w:rPr>
          <w:rFonts w:ascii="Arial" w:hAnsi="Arial" w:cs="Arial"/>
        </w:rPr>
        <w:t>If the MAIB has determined</w:t>
      </w:r>
      <w:r w:rsidR="00815B6D">
        <w:rPr>
          <w:rStyle w:val="FootnoteReference"/>
          <w:rFonts w:ascii="Arial" w:hAnsi="Arial" w:cs="Arial"/>
        </w:rPr>
        <w:footnoteReference w:id="2"/>
      </w:r>
      <w:r>
        <w:rPr>
          <w:rFonts w:ascii="Arial" w:hAnsi="Arial" w:cs="Arial"/>
        </w:rPr>
        <w:t>:</w:t>
      </w:r>
    </w:p>
    <w:p w:rsidR="009A1E42" w:rsidRPr="00BB6E5B" w:rsidRDefault="00BB6E5B" w:rsidP="00BB6E5B">
      <w:pPr>
        <w:pStyle w:val="BodyText"/>
        <w:numPr>
          <w:ilvl w:val="0"/>
          <w:numId w:val="19"/>
        </w:numPr>
        <w:tabs>
          <w:tab w:val="left" w:pos="1418"/>
        </w:tabs>
        <w:ind w:left="1418" w:hanging="709"/>
        <w:jc w:val="both"/>
        <w:rPr>
          <w:rFonts w:ascii="Arial" w:hAnsi="Arial" w:cs="Arial"/>
        </w:rPr>
      </w:pPr>
      <w:r>
        <w:rPr>
          <w:rFonts w:ascii="Arial" w:hAnsi="Arial" w:cs="Arial"/>
        </w:rPr>
        <w:t>a</w:t>
      </w:r>
      <w:r w:rsidR="009A1E42" w:rsidRPr="00BB6E5B">
        <w:rPr>
          <w:rFonts w:ascii="Arial" w:hAnsi="Arial" w:cs="Arial"/>
        </w:rPr>
        <w:t xml:space="preserve"> person is not to be treated as a person within a class of persons to whom scheduled benefits may be paid,</w:t>
      </w:r>
    </w:p>
    <w:p w:rsidR="009A1E42" w:rsidRPr="00BB6E5B" w:rsidRDefault="00BB6E5B" w:rsidP="00BB6E5B">
      <w:pPr>
        <w:pStyle w:val="BodyText"/>
        <w:numPr>
          <w:ilvl w:val="0"/>
          <w:numId w:val="19"/>
        </w:numPr>
        <w:tabs>
          <w:tab w:val="left" w:pos="1418"/>
        </w:tabs>
        <w:ind w:left="1418" w:hanging="709"/>
        <w:jc w:val="both"/>
        <w:rPr>
          <w:rFonts w:ascii="Arial" w:hAnsi="Arial" w:cs="Arial"/>
        </w:rPr>
      </w:pPr>
      <w:r>
        <w:rPr>
          <w:rFonts w:ascii="Arial" w:hAnsi="Arial" w:cs="Arial"/>
        </w:rPr>
        <w:t>a</w:t>
      </w:r>
      <w:r w:rsidR="009A1E42" w:rsidRPr="00BB6E5B">
        <w:rPr>
          <w:rFonts w:ascii="Arial" w:hAnsi="Arial" w:cs="Arial"/>
        </w:rPr>
        <w:t xml:space="preserve"> person is not to be paid a scheduled benefit,</w:t>
      </w:r>
    </w:p>
    <w:p w:rsidR="009A1E42" w:rsidRPr="00BB6E5B" w:rsidRDefault="00BB6E5B" w:rsidP="00BB6E5B">
      <w:pPr>
        <w:pStyle w:val="BodyText"/>
        <w:numPr>
          <w:ilvl w:val="0"/>
          <w:numId w:val="19"/>
        </w:numPr>
        <w:tabs>
          <w:tab w:val="left" w:pos="1418"/>
        </w:tabs>
        <w:ind w:left="1418" w:hanging="709"/>
        <w:jc w:val="both"/>
        <w:rPr>
          <w:rFonts w:ascii="Arial" w:hAnsi="Arial" w:cs="Arial"/>
        </w:rPr>
      </w:pPr>
      <w:r>
        <w:rPr>
          <w:rFonts w:ascii="Arial" w:hAnsi="Arial" w:cs="Arial"/>
        </w:rPr>
        <w:t>t</w:t>
      </w:r>
      <w:r w:rsidR="009A1E42" w:rsidRPr="00BB6E5B">
        <w:rPr>
          <w:rFonts w:ascii="Arial" w:hAnsi="Arial" w:cs="Arial"/>
        </w:rPr>
        <w:t>he amount of any scheduled</w:t>
      </w:r>
      <w:r>
        <w:rPr>
          <w:rFonts w:ascii="Arial" w:hAnsi="Arial" w:cs="Arial"/>
        </w:rPr>
        <w:t xml:space="preserve"> benefit to be paid to a person,</w:t>
      </w:r>
    </w:p>
    <w:p w:rsidR="009A1E42" w:rsidRPr="00BB6E5B" w:rsidRDefault="00BB6E5B" w:rsidP="00BB6E5B">
      <w:pPr>
        <w:pStyle w:val="BodyText"/>
        <w:ind w:firstLine="709"/>
        <w:jc w:val="both"/>
        <w:rPr>
          <w:rFonts w:ascii="Arial" w:hAnsi="Arial" w:cs="Arial"/>
        </w:rPr>
      </w:pPr>
      <w:r>
        <w:rPr>
          <w:rFonts w:ascii="Arial" w:hAnsi="Arial" w:cs="Arial"/>
        </w:rPr>
        <w:t xml:space="preserve">or the </w:t>
      </w:r>
      <w:r w:rsidR="00815B6D">
        <w:rPr>
          <w:rFonts w:ascii="Arial" w:hAnsi="Arial" w:cs="Arial"/>
        </w:rPr>
        <w:t>MAIB</w:t>
      </w:r>
      <w:r>
        <w:rPr>
          <w:rFonts w:ascii="Arial" w:hAnsi="Arial" w:cs="Arial"/>
        </w:rPr>
        <w:t>:</w:t>
      </w:r>
    </w:p>
    <w:p w:rsidR="00B26B35" w:rsidRPr="00BB6E5B" w:rsidRDefault="00BB6E5B" w:rsidP="00BB6E5B">
      <w:pPr>
        <w:pStyle w:val="BodyText"/>
        <w:numPr>
          <w:ilvl w:val="0"/>
          <w:numId w:val="20"/>
        </w:numPr>
        <w:ind w:left="1418" w:hanging="709"/>
        <w:jc w:val="both"/>
        <w:rPr>
          <w:rFonts w:ascii="Arial" w:hAnsi="Arial" w:cs="Arial"/>
        </w:rPr>
      </w:pPr>
      <w:r>
        <w:rPr>
          <w:rFonts w:ascii="Arial" w:hAnsi="Arial" w:cs="Arial"/>
        </w:rPr>
        <w:t>h</w:t>
      </w:r>
      <w:r w:rsidR="00B26B35" w:rsidRPr="00BB6E5B">
        <w:rPr>
          <w:rFonts w:ascii="Arial" w:hAnsi="Arial" w:cs="Arial"/>
        </w:rPr>
        <w:t>as refused or failed</w:t>
      </w:r>
      <w:r w:rsidR="008B2D28">
        <w:rPr>
          <w:rStyle w:val="FootnoteReference"/>
          <w:rFonts w:ascii="Arial" w:hAnsi="Arial" w:cs="Arial"/>
        </w:rPr>
        <w:footnoteReference w:id="3"/>
      </w:r>
      <w:r w:rsidR="00B26B35" w:rsidRPr="00BB6E5B">
        <w:rPr>
          <w:rFonts w:ascii="Arial" w:hAnsi="Arial" w:cs="Arial"/>
        </w:rPr>
        <w:t xml:space="preserve"> to make a payment of a scheduled benefit (medical account,</w:t>
      </w:r>
      <w:r w:rsidR="008B2D28">
        <w:rPr>
          <w:rFonts w:ascii="Arial" w:hAnsi="Arial" w:cs="Arial"/>
        </w:rPr>
        <w:t xml:space="preserve"> funeral benefit, death benefit</w:t>
      </w:r>
      <w:r w:rsidR="00B26B35" w:rsidRPr="00BB6E5B">
        <w:rPr>
          <w:rFonts w:ascii="Arial" w:hAnsi="Arial" w:cs="Arial"/>
        </w:rPr>
        <w:t>,</w:t>
      </w:r>
      <w:r w:rsidR="008B2D28">
        <w:rPr>
          <w:rFonts w:ascii="Arial" w:hAnsi="Arial" w:cs="Arial"/>
        </w:rPr>
        <w:t xml:space="preserve"> </w:t>
      </w:r>
      <w:r w:rsidR="00B26B35" w:rsidRPr="00BB6E5B">
        <w:rPr>
          <w:rFonts w:ascii="Arial" w:hAnsi="Arial" w:cs="Arial"/>
        </w:rPr>
        <w:t>disability allowance, disability benefit or counselling service),</w:t>
      </w:r>
    </w:p>
    <w:p w:rsidR="00B26B35" w:rsidRPr="00BB6E5B" w:rsidRDefault="00BB6E5B" w:rsidP="00BB6E5B">
      <w:pPr>
        <w:pStyle w:val="BodyText"/>
        <w:ind w:left="709"/>
        <w:jc w:val="both"/>
        <w:rPr>
          <w:rFonts w:ascii="Arial" w:hAnsi="Arial" w:cs="Arial"/>
        </w:rPr>
      </w:pPr>
      <w:r>
        <w:rPr>
          <w:rFonts w:ascii="Arial" w:hAnsi="Arial" w:cs="Arial"/>
        </w:rPr>
        <w:t>t</w:t>
      </w:r>
      <w:r w:rsidR="00B26B35" w:rsidRPr="00BB6E5B">
        <w:rPr>
          <w:rFonts w:ascii="Arial" w:hAnsi="Arial" w:cs="Arial"/>
        </w:rPr>
        <w:t xml:space="preserve">hen the person aggrieved </w:t>
      </w:r>
      <w:r w:rsidR="008B2D28">
        <w:rPr>
          <w:rFonts w:ascii="Arial" w:hAnsi="Arial" w:cs="Arial"/>
        </w:rPr>
        <w:t xml:space="preserve">by the MAIB’s determination, refusal or failure </w:t>
      </w:r>
      <w:r w:rsidR="00B26B35" w:rsidRPr="00BB6E5B">
        <w:rPr>
          <w:rFonts w:ascii="Arial" w:hAnsi="Arial" w:cs="Arial"/>
        </w:rPr>
        <w:t>may refer</w:t>
      </w:r>
      <w:r w:rsidR="008B2D28">
        <w:rPr>
          <w:rStyle w:val="FootnoteReference"/>
          <w:rFonts w:ascii="Arial" w:hAnsi="Arial" w:cs="Arial"/>
        </w:rPr>
        <w:footnoteReference w:id="4"/>
      </w:r>
      <w:r w:rsidR="00B26B35" w:rsidRPr="00BB6E5B">
        <w:rPr>
          <w:rFonts w:ascii="Arial" w:hAnsi="Arial" w:cs="Arial"/>
        </w:rPr>
        <w:t xml:space="preserve"> that matter to the </w:t>
      </w:r>
      <w:r w:rsidR="005A6632">
        <w:rPr>
          <w:rFonts w:ascii="Arial" w:hAnsi="Arial" w:cs="Arial"/>
        </w:rPr>
        <w:t>MACT</w:t>
      </w:r>
      <w:r w:rsidR="00B26B35" w:rsidRPr="00BB6E5B">
        <w:rPr>
          <w:rFonts w:ascii="Arial" w:hAnsi="Arial" w:cs="Arial"/>
        </w:rPr>
        <w:t>.</w:t>
      </w:r>
      <w:r w:rsidR="005A6632">
        <w:rPr>
          <w:rFonts w:ascii="Arial" w:hAnsi="Arial" w:cs="Arial"/>
        </w:rPr>
        <w:t xml:space="preserve">  </w:t>
      </w:r>
      <w:r w:rsidR="00B26B35" w:rsidRPr="00BB6E5B">
        <w:rPr>
          <w:rFonts w:ascii="Arial" w:hAnsi="Arial" w:cs="Arial"/>
        </w:rPr>
        <w:t>Th</w:t>
      </w:r>
      <w:r w:rsidR="009D3ABD">
        <w:rPr>
          <w:rFonts w:ascii="Arial" w:hAnsi="Arial" w:cs="Arial"/>
        </w:rPr>
        <w:t>e</w:t>
      </w:r>
      <w:r w:rsidR="00B26B35" w:rsidRPr="00BB6E5B">
        <w:rPr>
          <w:rFonts w:ascii="Arial" w:hAnsi="Arial" w:cs="Arial"/>
        </w:rPr>
        <w:t xml:space="preserve"> referral is to be made within 14 days of receiving notice of the MAIB</w:t>
      </w:r>
      <w:r w:rsidR="008B2D28">
        <w:rPr>
          <w:rFonts w:ascii="Arial" w:hAnsi="Arial" w:cs="Arial"/>
        </w:rPr>
        <w:t>’s determination, refusal or failure</w:t>
      </w:r>
      <w:r w:rsidR="00B26B35" w:rsidRPr="00BB6E5B">
        <w:rPr>
          <w:rFonts w:ascii="Arial" w:hAnsi="Arial" w:cs="Arial"/>
        </w:rPr>
        <w:t xml:space="preserve"> or such further period as the </w:t>
      </w:r>
      <w:r w:rsidR="005A6632">
        <w:rPr>
          <w:rFonts w:ascii="Arial" w:hAnsi="Arial" w:cs="Arial"/>
        </w:rPr>
        <w:t>MACT</w:t>
      </w:r>
      <w:r w:rsidR="00B26B35" w:rsidRPr="00BB6E5B">
        <w:rPr>
          <w:rFonts w:ascii="Arial" w:hAnsi="Arial" w:cs="Arial"/>
        </w:rPr>
        <w:t xml:space="preserve"> may, upon application, determine</w:t>
      </w:r>
      <w:r w:rsidR="008B2D28">
        <w:rPr>
          <w:rStyle w:val="FootnoteReference"/>
          <w:rFonts w:ascii="Arial" w:hAnsi="Arial" w:cs="Arial"/>
        </w:rPr>
        <w:footnoteReference w:id="5"/>
      </w:r>
      <w:r w:rsidR="00B26B35" w:rsidRPr="00BB6E5B">
        <w:rPr>
          <w:rFonts w:ascii="Arial" w:hAnsi="Arial" w:cs="Arial"/>
        </w:rPr>
        <w:t>.</w:t>
      </w:r>
    </w:p>
    <w:p w:rsidR="00B26B35" w:rsidRPr="00BB6E5B" w:rsidRDefault="00B26B35" w:rsidP="00BB6E5B">
      <w:pPr>
        <w:pStyle w:val="BodyText"/>
        <w:ind w:firstLine="709"/>
        <w:jc w:val="both"/>
        <w:rPr>
          <w:rFonts w:ascii="Arial" w:hAnsi="Arial" w:cs="Arial"/>
        </w:rPr>
      </w:pPr>
      <w:r w:rsidRPr="00BB6E5B">
        <w:rPr>
          <w:rFonts w:ascii="Arial" w:hAnsi="Arial" w:cs="Arial"/>
        </w:rPr>
        <w:t xml:space="preserve">The MAIB is also entitled to refer to the </w:t>
      </w:r>
      <w:r w:rsidR="005A6632">
        <w:rPr>
          <w:rFonts w:ascii="Arial" w:hAnsi="Arial" w:cs="Arial"/>
        </w:rPr>
        <w:t>MACT</w:t>
      </w:r>
      <w:r w:rsidRPr="00BB6E5B">
        <w:rPr>
          <w:rFonts w:ascii="Arial" w:hAnsi="Arial" w:cs="Arial"/>
        </w:rPr>
        <w:t xml:space="preserve"> any matter affecting</w:t>
      </w:r>
      <w:r w:rsidR="000B030D">
        <w:rPr>
          <w:rFonts w:ascii="Arial" w:hAnsi="Arial" w:cs="Arial"/>
        </w:rPr>
        <w:t>:</w:t>
      </w:r>
    </w:p>
    <w:p w:rsidR="00B26B35" w:rsidRPr="00BB6E5B" w:rsidRDefault="000B030D" w:rsidP="00BB6E5B">
      <w:pPr>
        <w:pStyle w:val="BodyText"/>
        <w:numPr>
          <w:ilvl w:val="0"/>
          <w:numId w:val="20"/>
        </w:numPr>
        <w:tabs>
          <w:tab w:val="left" w:pos="1418"/>
        </w:tabs>
        <w:ind w:left="1418" w:hanging="709"/>
        <w:jc w:val="both"/>
        <w:rPr>
          <w:rFonts w:ascii="Arial" w:hAnsi="Arial" w:cs="Arial"/>
        </w:rPr>
      </w:pPr>
      <w:r>
        <w:rPr>
          <w:rFonts w:ascii="Arial" w:hAnsi="Arial" w:cs="Arial"/>
        </w:rPr>
        <w:t>t</w:t>
      </w:r>
      <w:r w:rsidR="00B26B35" w:rsidRPr="00BB6E5B">
        <w:rPr>
          <w:rFonts w:ascii="Arial" w:hAnsi="Arial" w:cs="Arial"/>
        </w:rPr>
        <w:t>he right of a person to a scheduled benefit, or</w:t>
      </w:r>
    </w:p>
    <w:p w:rsidR="009A1E42" w:rsidRPr="00BB6E5B" w:rsidRDefault="000B030D" w:rsidP="00BB6E5B">
      <w:pPr>
        <w:pStyle w:val="BodyText"/>
        <w:numPr>
          <w:ilvl w:val="0"/>
          <w:numId w:val="20"/>
        </w:numPr>
        <w:tabs>
          <w:tab w:val="left" w:pos="1418"/>
        </w:tabs>
        <w:ind w:left="1418" w:hanging="709"/>
        <w:jc w:val="both"/>
        <w:rPr>
          <w:rFonts w:ascii="Arial" w:hAnsi="Arial" w:cs="Arial"/>
        </w:rPr>
      </w:pPr>
      <w:r>
        <w:rPr>
          <w:rFonts w:ascii="Arial" w:hAnsi="Arial" w:cs="Arial"/>
        </w:rPr>
        <w:t>t</w:t>
      </w:r>
      <w:r w:rsidR="00B26B35" w:rsidRPr="00BB6E5B">
        <w:rPr>
          <w:rFonts w:ascii="Arial" w:hAnsi="Arial" w:cs="Arial"/>
        </w:rPr>
        <w:t>he amount of any scheduled benefit.</w:t>
      </w:r>
    </w:p>
    <w:p w:rsidR="00C0079C" w:rsidRPr="00BB6E5B" w:rsidRDefault="005E536A" w:rsidP="000955D7">
      <w:pPr>
        <w:pStyle w:val="Heading1"/>
      </w:pPr>
      <w:bookmarkStart w:id="3" w:name="_Toc495397332"/>
      <w:r w:rsidRPr="00BB6E5B">
        <w:t xml:space="preserve">Constitution of the </w:t>
      </w:r>
      <w:r w:rsidR="005A6632">
        <w:t>MACT</w:t>
      </w:r>
      <w:bookmarkEnd w:id="3"/>
    </w:p>
    <w:p w:rsidR="00B26B35" w:rsidRPr="00BB6E5B" w:rsidRDefault="00B26B35" w:rsidP="00BB6E5B">
      <w:pPr>
        <w:pStyle w:val="BodyText"/>
        <w:ind w:left="709"/>
        <w:jc w:val="both"/>
        <w:rPr>
          <w:rFonts w:ascii="Arial" w:hAnsi="Arial" w:cs="Arial"/>
        </w:rPr>
      </w:pPr>
      <w:r w:rsidRPr="00BB6E5B">
        <w:rPr>
          <w:rFonts w:ascii="Arial" w:hAnsi="Arial" w:cs="Arial"/>
        </w:rPr>
        <w:t xml:space="preserve">Until </w:t>
      </w:r>
      <w:r w:rsidR="00347624" w:rsidRPr="00BB6E5B">
        <w:rPr>
          <w:rFonts w:ascii="Arial" w:hAnsi="Arial" w:cs="Arial"/>
        </w:rPr>
        <w:t xml:space="preserve">amendments to the </w:t>
      </w:r>
      <w:r w:rsidR="008B2D28" w:rsidRPr="008B2D28">
        <w:rPr>
          <w:rFonts w:ascii="Arial" w:hAnsi="Arial" w:cs="Arial"/>
        </w:rPr>
        <w:t>Act</w:t>
      </w:r>
      <w:r w:rsidR="00347624" w:rsidRPr="00BB6E5B">
        <w:rPr>
          <w:rFonts w:ascii="Arial" w:hAnsi="Arial" w:cs="Arial"/>
        </w:rPr>
        <w:t xml:space="preserve"> in 2015 the </w:t>
      </w:r>
      <w:r w:rsidR="005A6632">
        <w:rPr>
          <w:rFonts w:ascii="Arial" w:hAnsi="Arial" w:cs="Arial"/>
        </w:rPr>
        <w:t>MACT</w:t>
      </w:r>
      <w:r w:rsidR="00347624" w:rsidRPr="00BB6E5B">
        <w:rPr>
          <w:rFonts w:ascii="Arial" w:hAnsi="Arial" w:cs="Arial"/>
        </w:rPr>
        <w:t xml:space="preserve"> was constituted by members who </w:t>
      </w:r>
      <w:r w:rsidR="008B2D28">
        <w:rPr>
          <w:rFonts w:ascii="Arial" w:hAnsi="Arial" w:cs="Arial"/>
        </w:rPr>
        <w:t xml:space="preserve">held the office of </w:t>
      </w:r>
      <w:r w:rsidR="00347624" w:rsidRPr="00BB6E5B">
        <w:rPr>
          <w:rFonts w:ascii="Arial" w:hAnsi="Arial" w:cs="Arial"/>
        </w:rPr>
        <w:t>a judge, a magistrate or the Associate Judge</w:t>
      </w:r>
      <w:r w:rsidR="008B2D28">
        <w:rPr>
          <w:rStyle w:val="FootnoteReference"/>
          <w:rFonts w:ascii="Arial" w:hAnsi="Arial" w:cs="Arial"/>
        </w:rPr>
        <w:footnoteReference w:id="6"/>
      </w:r>
      <w:r w:rsidR="00ED1D53">
        <w:rPr>
          <w:rFonts w:ascii="Arial" w:hAnsi="Arial" w:cs="Arial"/>
        </w:rPr>
        <w:t xml:space="preserve">. </w:t>
      </w:r>
      <w:r w:rsidR="005A6632">
        <w:rPr>
          <w:rFonts w:ascii="Arial" w:hAnsi="Arial" w:cs="Arial"/>
        </w:rPr>
        <w:t xml:space="preserve"> </w:t>
      </w:r>
      <w:r w:rsidR="00ED1D53">
        <w:rPr>
          <w:rFonts w:ascii="Arial" w:hAnsi="Arial" w:cs="Arial"/>
        </w:rPr>
        <w:t>The Chief Magistrate was the C</w:t>
      </w:r>
      <w:r w:rsidR="00347624" w:rsidRPr="00BB6E5B">
        <w:rPr>
          <w:rFonts w:ascii="Arial" w:hAnsi="Arial" w:cs="Arial"/>
        </w:rPr>
        <w:t xml:space="preserve">hairperson of the </w:t>
      </w:r>
      <w:r w:rsidR="005A6632">
        <w:rPr>
          <w:rFonts w:ascii="Arial" w:hAnsi="Arial" w:cs="Arial"/>
        </w:rPr>
        <w:t>MACT</w:t>
      </w:r>
      <w:r w:rsidR="00347624" w:rsidRPr="00BB6E5B">
        <w:rPr>
          <w:rFonts w:ascii="Arial" w:hAnsi="Arial" w:cs="Arial"/>
        </w:rPr>
        <w:t xml:space="preserve">. For many years the Chief Commissioner and Commissioner of the Workers Rehabilitation and Compensation Tribunal </w:t>
      </w:r>
      <w:r w:rsidR="005A6632">
        <w:rPr>
          <w:rFonts w:ascii="Arial" w:hAnsi="Arial" w:cs="Arial"/>
        </w:rPr>
        <w:t xml:space="preserve">(WRCT) </w:t>
      </w:r>
      <w:r w:rsidR="00347624" w:rsidRPr="00BB6E5B">
        <w:rPr>
          <w:rFonts w:ascii="Arial" w:hAnsi="Arial" w:cs="Arial"/>
        </w:rPr>
        <w:t xml:space="preserve">were appointed temporary magistrates in order to perform </w:t>
      </w:r>
      <w:r w:rsidR="008B2D28">
        <w:rPr>
          <w:rFonts w:ascii="Arial" w:hAnsi="Arial" w:cs="Arial"/>
        </w:rPr>
        <w:t xml:space="preserve">the </w:t>
      </w:r>
      <w:r w:rsidR="00347624" w:rsidRPr="00BB6E5B">
        <w:rPr>
          <w:rFonts w:ascii="Arial" w:hAnsi="Arial" w:cs="Arial"/>
        </w:rPr>
        <w:t>role</w:t>
      </w:r>
      <w:r w:rsidR="008B2D28">
        <w:rPr>
          <w:rFonts w:ascii="Arial" w:hAnsi="Arial" w:cs="Arial"/>
        </w:rPr>
        <w:t xml:space="preserve"> of members of the </w:t>
      </w:r>
      <w:r w:rsidR="008B2D28">
        <w:rPr>
          <w:rFonts w:ascii="Arial" w:hAnsi="Arial" w:cs="Arial"/>
        </w:rPr>
        <w:lastRenderedPageBreak/>
        <w:t>MACT</w:t>
      </w:r>
      <w:r w:rsidR="00347624" w:rsidRPr="00BB6E5B">
        <w:rPr>
          <w:rFonts w:ascii="Arial" w:hAnsi="Arial" w:cs="Arial"/>
        </w:rPr>
        <w:t>.</w:t>
      </w:r>
      <w:r w:rsidR="008B2D28">
        <w:rPr>
          <w:rFonts w:ascii="Arial" w:hAnsi="Arial" w:cs="Arial"/>
        </w:rPr>
        <w:t xml:space="preserve">  The amendment</w:t>
      </w:r>
      <w:r w:rsidR="000B030D">
        <w:rPr>
          <w:rFonts w:ascii="Arial" w:hAnsi="Arial" w:cs="Arial"/>
        </w:rPr>
        <w:t>s</w:t>
      </w:r>
      <w:r w:rsidR="008B2D28">
        <w:rPr>
          <w:rFonts w:ascii="Arial" w:hAnsi="Arial" w:cs="Arial"/>
        </w:rPr>
        <w:t xml:space="preserve"> to the Act in 2015 extended the categories of people qualified for appointment to a person who is an Australian lawyer of not less than 5 years’ standing as a</w:t>
      </w:r>
      <w:r w:rsidR="009D3ABD">
        <w:rPr>
          <w:rFonts w:ascii="Arial" w:hAnsi="Arial" w:cs="Arial"/>
        </w:rPr>
        <w:t>n Australian</w:t>
      </w:r>
      <w:r w:rsidR="008B2D28">
        <w:rPr>
          <w:rFonts w:ascii="Arial" w:hAnsi="Arial" w:cs="Arial"/>
        </w:rPr>
        <w:t xml:space="preserve"> legal practitioner</w:t>
      </w:r>
      <w:r w:rsidR="008B2D28">
        <w:rPr>
          <w:rStyle w:val="FootnoteReference"/>
          <w:rFonts w:ascii="Arial" w:hAnsi="Arial" w:cs="Arial"/>
        </w:rPr>
        <w:footnoteReference w:id="7"/>
      </w:r>
      <w:r w:rsidR="008B2D28">
        <w:rPr>
          <w:rFonts w:ascii="Arial" w:hAnsi="Arial" w:cs="Arial"/>
        </w:rPr>
        <w:t>.</w:t>
      </w:r>
    </w:p>
    <w:p w:rsidR="00347624" w:rsidRPr="00BB6E5B" w:rsidRDefault="00122444" w:rsidP="00BB6E5B">
      <w:pPr>
        <w:pStyle w:val="BodyText"/>
        <w:ind w:left="709"/>
        <w:jc w:val="both"/>
        <w:rPr>
          <w:rFonts w:ascii="Arial" w:hAnsi="Arial" w:cs="Arial"/>
        </w:rPr>
      </w:pPr>
      <w:r w:rsidRPr="00BB6E5B">
        <w:rPr>
          <w:rFonts w:ascii="Arial" w:hAnsi="Arial" w:cs="Arial"/>
        </w:rPr>
        <w:t>Subsequently</w:t>
      </w:r>
      <w:r w:rsidR="00347624" w:rsidRPr="00BB6E5B">
        <w:rPr>
          <w:rFonts w:ascii="Arial" w:hAnsi="Arial" w:cs="Arial"/>
        </w:rPr>
        <w:t xml:space="preserve"> the </w:t>
      </w:r>
      <w:r w:rsidRPr="00BB6E5B">
        <w:rPr>
          <w:rFonts w:ascii="Arial" w:hAnsi="Arial" w:cs="Arial"/>
        </w:rPr>
        <w:t xml:space="preserve">Chief Commissioner, </w:t>
      </w:r>
      <w:r w:rsidR="005A6632">
        <w:rPr>
          <w:rFonts w:ascii="Arial" w:hAnsi="Arial" w:cs="Arial"/>
        </w:rPr>
        <w:t xml:space="preserve">WRCT </w:t>
      </w:r>
      <w:r w:rsidRPr="00BB6E5B">
        <w:rPr>
          <w:rFonts w:ascii="Arial" w:hAnsi="Arial" w:cs="Arial"/>
        </w:rPr>
        <w:t>wa</w:t>
      </w:r>
      <w:r w:rsidR="00ED1D53">
        <w:rPr>
          <w:rFonts w:ascii="Arial" w:hAnsi="Arial" w:cs="Arial"/>
        </w:rPr>
        <w:t>s appointed as the C</w:t>
      </w:r>
      <w:r w:rsidRPr="00BB6E5B">
        <w:rPr>
          <w:rFonts w:ascii="Arial" w:hAnsi="Arial" w:cs="Arial"/>
        </w:rPr>
        <w:t xml:space="preserve">hairperson and a member of the MACT and the Commissioner of the WRCT was appointed a member. The administration of the MACT was </w:t>
      </w:r>
      <w:r w:rsidR="008B2D28">
        <w:rPr>
          <w:rFonts w:ascii="Arial" w:hAnsi="Arial" w:cs="Arial"/>
        </w:rPr>
        <w:t xml:space="preserve">thereafter </w:t>
      </w:r>
      <w:r w:rsidRPr="00BB6E5B">
        <w:rPr>
          <w:rFonts w:ascii="Arial" w:hAnsi="Arial" w:cs="Arial"/>
        </w:rPr>
        <w:t>transferred to the WRCT.</w:t>
      </w:r>
    </w:p>
    <w:p w:rsidR="00122444" w:rsidRPr="00BB6E5B" w:rsidRDefault="00122444" w:rsidP="00BB6E5B">
      <w:pPr>
        <w:pStyle w:val="BodyText"/>
        <w:ind w:left="709"/>
        <w:jc w:val="both"/>
        <w:rPr>
          <w:rFonts w:ascii="Arial" w:hAnsi="Arial" w:cs="Arial"/>
        </w:rPr>
      </w:pPr>
      <w:r w:rsidRPr="00BB6E5B">
        <w:rPr>
          <w:rFonts w:ascii="Arial" w:hAnsi="Arial" w:cs="Arial"/>
        </w:rPr>
        <w:t xml:space="preserve">The position of Commissioner WRCT </w:t>
      </w:r>
      <w:r w:rsidR="008B2D28">
        <w:rPr>
          <w:rFonts w:ascii="Arial" w:hAnsi="Arial" w:cs="Arial"/>
        </w:rPr>
        <w:t xml:space="preserve">was vacant between </w:t>
      </w:r>
      <w:r w:rsidRPr="00BB6E5B">
        <w:rPr>
          <w:rFonts w:ascii="Arial" w:hAnsi="Arial" w:cs="Arial"/>
        </w:rPr>
        <w:t xml:space="preserve">March 2016 </w:t>
      </w:r>
      <w:r w:rsidR="008B2D28">
        <w:rPr>
          <w:rFonts w:ascii="Arial" w:hAnsi="Arial" w:cs="Arial"/>
        </w:rPr>
        <w:t xml:space="preserve">and February 2017 and so </w:t>
      </w:r>
      <w:r w:rsidR="00B50503" w:rsidRPr="00BB6E5B">
        <w:rPr>
          <w:rFonts w:ascii="Arial" w:hAnsi="Arial" w:cs="Arial"/>
        </w:rPr>
        <w:t xml:space="preserve">there </w:t>
      </w:r>
      <w:r w:rsidR="008B2D28">
        <w:rPr>
          <w:rFonts w:ascii="Arial" w:hAnsi="Arial" w:cs="Arial"/>
        </w:rPr>
        <w:t xml:space="preserve">was </w:t>
      </w:r>
      <w:r w:rsidR="00B50503" w:rsidRPr="00BB6E5B">
        <w:rPr>
          <w:rFonts w:ascii="Arial" w:hAnsi="Arial" w:cs="Arial"/>
        </w:rPr>
        <w:t xml:space="preserve">only one member of the MACT </w:t>
      </w:r>
      <w:r w:rsidR="008B2D28">
        <w:rPr>
          <w:rFonts w:ascii="Arial" w:hAnsi="Arial" w:cs="Arial"/>
        </w:rPr>
        <w:t>during that period</w:t>
      </w:r>
      <w:r w:rsidR="00B50503" w:rsidRPr="00BB6E5B">
        <w:rPr>
          <w:rFonts w:ascii="Arial" w:hAnsi="Arial" w:cs="Arial"/>
        </w:rPr>
        <w:t>.</w:t>
      </w:r>
    </w:p>
    <w:p w:rsidR="005F1FC8" w:rsidRPr="00BB6E5B" w:rsidRDefault="005F1FC8" w:rsidP="000955D7">
      <w:pPr>
        <w:pStyle w:val="Heading1"/>
      </w:pPr>
      <w:bookmarkStart w:id="4" w:name="_Toc495397333"/>
      <w:r w:rsidRPr="00BB6E5B">
        <w:t xml:space="preserve">Summary of </w:t>
      </w:r>
      <w:r w:rsidR="002152FF" w:rsidRPr="00BB6E5B">
        <w:t xml:space="preserve">Human </w:t>
      </w:r>
      <w:r w:rsidRPr="00BB6E5B">
        <w:t>Resources</w:t>
      </w:r>
      <w:bookmarkEnd w:id="4"/>
    </w:p>
    <w:p w:rsidR="005F1FC8" w:rsidRPr="00BB6E5B" w:rsidRDefault="005F1FC8" w:rsidP="00BB6E5B">
      <w:pPr>
        <w:ind w:left="709"/>
        <w:jc w:val="both"/>
        <w:rPr>
          <w:rFonts w:ascii="Arial" w:hAnsi="Arial" w:cs="Arial"/>
        </w:rPr>
      </w:pPr>
      <w:r w:rsidRPr="00BB6E5B">
        <w:rPr>
          <w:rFonts w:ascii="Arial" w:hAnsi="Arial" w:cs="Arial"/>
        </w:rPr>
        <w:t>The following table provides a summary of the number of F</w:t>
      </w:r>
      <w:r w:rsidR="00ED7A8B" w:rsidRPr="00BB6E5B">
        <w:rPr>
          <w:rFonts w:ascii="Arial" w:hAnsi="Arial" w:cs="Arial"/>
        </w:rPr>
        <w:t>ull Time Equivalent staff</w:t>
      </w:r>
      <w:r w:rsidR="008B2D28">
        <w:rPr>
          <w:rFonts w:ascii="Arial" w:hAnsi="Arial" w:cs="Arial"/>
        </w:rPr>
        <w:t xml:space="preserve"> who are engaged in the work of </w:t>
      </w:r>
      <w:r w:rsidR="00ED7A8B" w:rsidRPr="00BB6E5B">
        <w:rPr>
          <w:rFonts w:ascii="Arial" w:hAnsi="Arial" w:cs="Arial"/>
        </w:rPr>
        <w:t xml:space="preserve">the </w:t>
      </w:r>
      <w:r w:rsidR="005A6632">
        <w:rPr>
          <w:rFonts w:ascii="Arial" w:hAnsi="Arial" w:cs="Arial"/>
        </w:rPr>
        <w:t>MACT</w:t>
      </w:r>
      <w:r w:rsidR="0053259B" w:rsidRPr="00BB6E5B">
        <w:rPr>
          <w:rFonts w:ascii="Arial" w:hAnsi="Arial" w:cs="Arial"/>
        </w:rPr>
        <w:t xml:space="preserve"> </w:t>
      </w:r>
      <w:r w:rsidRPr="00BB6E5B">
        <w:rPr>
          <w:rFonts w:ascii="Arial" w:hAnsi="Arial" w:cs="Arial"/>
        </w:rPr>
        <w:t>as at 30 June each year.</w:t>
      </w:r>
      <w:r w:rsidR="00C0079C" w:rsidRPr="00BB6E5B">
        <w:rPr>
          <w:rFonts w:ascii="Arial" w:hAnsi="Arial" w:cs="Arial"/>
        </w:rPr>
        <w:t xml:space="preserve">  The </w:t>
      </w:r>
      <w:r w:rsidR="005A6632">
        <w:rPr>
          <w:rFonts w:ascii="Arial" w:hAnsi="Arial" w:cs="Arial"/>
        </w:rPr>
        <w:t xml:space="preserve">MACT </w:t>
      </w:r>
      <w:r w:rsidR="00C0079C" w:rsidRPr="00BB6E5B">
        <w:rPr>
          <w:rFonts w:ascii="Arial" w:hAnsi="Arial" w:cs="Arial"/>
        </w:rPr>
        <w:t xml:space="preserve">is </w:t>
      </w:r>
      <w:r w:rsidR="005A6632">
        <w:rPr>
          <w:rFonts w:ascii="Arial" w:hAnsi="Arial" w:cs="Arial"/>
        </w:rPr>
        <w:t xml:space="preserve">supported </w:t>
      </w:r>
      <w:r w:rsidR="0084262A" w:rsidRPr="00BB6E5B">
        <w:rPr>
          <w:rFonts w:ascii="Arial" w:hAnsi="Arial" w:cs="Arial"/>
        </w:rPr>
        <w:t>by</w:t>
      </w:r>
      <w:r w:rsidR="00C0079C" w:rsidRPr="00BB6E5B">
        <w:rPr>
          <w:rFonts w:ascii="Arial" w:hAnsi="Arial" w:cs="Arial"/>
        </w:rPr>
        <w:t xml:space="preserve"> the </w:t>
      </w:r>
      <w:r w:rsidR="005A6632">
        <w:rPr>
          <w:rFonts w:ascii="Arial" w:hAnsi="Arial" w:cs="Arial"/>
        </w:rPr>
        <w:t xml:space="preserve">WRCT </w:t>
      </w:r>
      <w:r w:rsidR="00C0079C" w:rsidRPr="00BB6E5B">
        <w:rPr>
          <w:rFonts w:ascii="Arial" w:hAnsi="Arial" w:cs="Arial"/>
        </w:rPr>
        <w:t xml:space="preserve">and therefore utilises </w:t>
      </w:r>
      <w:r w:rsidR="008B2D28">
        <w:rPr>
          <w:rFonts w:ascii="Arial" w:hAnsi="Arial" w:cs="Arial"/>
        </w:rPr>
        <w:t>staff of the WRCT</w:t>
      </w:r>
      <w:r w:rsidR="00C0079C" w:rsidRPr="00BB6E5B">
        <w:rPr>
          <w:rFonts w:ascii="Arial" w:hAnsi="Arial" w:cs="Arial"/>
        </w:rPr>
        <w:t>.</w:t>
      </w:r>
    </w:p>
    <w:p w:rsidR="00ED7A8B" w:rsidRPr="00BB6E5B" w:rsidRDefault="00ED7A8B" w:rsidP="0039426B">
      <w:pPr>
        <w:keepNext/>
        <w:rPr>
          <w:rFonts w:ascii="Arial" w:hAnsi="Arial" w:cs="Arial"/>
        </w:rPr>
      </w:pPr>
    </w:p>
    <w:tbl>
      <w:tblPr>
        <w:tblW w:w="567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00" w:firstRow="0" w:lastRow="0" w:firstColumn="0" w:lastColumn="0" w:noHBand="0" w:noVBand="0"/>
      </w:tblPr>
      <w:tblGrid>
        <w:gridCol w:w="1843"/>
        <w:gridCol w:w="1913"/>
        <w:gridCol w:w="1914"/>
      </w:tblGrid>
      <w:tr w:rsidR="00ED7A8B" w:rsidRPr="00BB6E5B" w:rsidTr="00ED7A8B">
        <w:tblPrEx>
          <w:tblCellMar>
            <w:top w:w="0" w:type="dxa"/>
            <w:bottom w:w="0" w:type="dxa"/>
          </w:tblCellMar>
        </w:tblPrEx>
        <w:trPr>
          <w:jc w:val="center"/>
        </w:trPr>
        <w:tc>
          <w:tcPr>
            <w:tcW w:w="1843" w:type="dxa"/>
            <w:tcBorders>
              <w:top w:val="single" w:sz="6" w:space="0" w:color="000000"/>
              <w:left w:val="single" w:sz="6" w:space="0" w:color="000000"/>
              <w:bottom w:val="single" w:sz="6" w:space="0" w:color="000000"/>
              <w:right w:val="single" w:sz="6" w:space="0" w:color="000000"/>
            </w:tcBorders>
          </w:tcPr>
          <w:p w:rsidR="00ED7A8B" w:rsidRPr="00BB6E5B" w:rsidRDefault="00ED7A8B" w:rsidP="00101806">
            <w:pPr>
              <w:pStyle w:val="table"/>
              <w:numPr>
                <w:ilvl w:val="12"/>
                <w:numId w:val="0"/>
              </w:numPr>
              <w:rPr>
                <w:rFonts w:ascii="Arial" w:hAnsi="Arial" w:cs="Arial"/>
              </w:rPr>
            </w:pPr>
          </w:p>
        </w:tc>
        <w:tc>
          <w:tcPr>
            <w:tcW w:w="1913" w:type="dxa"/>
            <w:tcBorders>
              <w:top w:val="single" w:sz="6" w:space="0" w:color="000000"/>
              <w:left w:val="single" w:sz="6" w:space="0" w:color="000000"/>
              <w:bottom w:val="single" w:sz="6" w:space="0" w:color="000000"/>
              <w:right w:val="single" w:sz="6" w:space="0" w:color="000000"/>
            </w:tcBorders>
          </w:tcPr>
          <w:p w:rsidR="00ED7A8B" w:rsidRPr="000955D7" w:rsidRDefault="00CD7A5E" w:rsidP="006E404A">
            <w:pPr>
              <w:pStyle w:val="table"/>
              <w:numPr>
                <w:ilvl w:val="12"/>
                <w:numId w:val="0"/>
              </w:numPr>
              <w:jc w:val="center"/>
              <w:rPr>
                <w:rFonts w:ascii="Arial" w:hAnsi="Arial" w:cs="Arial"/>
                <w:color w:val="1D1B11"/>
              </w:rPr>
            </w:pPr>
            <w:r w:rsidRPr="000955D7">
              <w:rPr>
                <w:rFonts w:ascii="Arial" w:hAnsi="Arial" w:cs="Arial"/>
                <w:color w:val="1D1B11"/>
              </w:rPr>
              <w:t>30 June 201</w:t>
            </w:r>
            <w:r w:rsidR="006E404A">
              <w:rPr>
                <w:rFonts w:ascii="Arial" w:hAnsi="Arial" w:cs="Arial"/>
                <w:color w:val="1D1B11"/>
              </w:rPr>
              <w:t xml:space="preserve">7 </w:t>
            </w:r>
            <w:r w:rsidR="00ED7A8B" w:rsidRPr="000955D7">
              <w:rPr>
                <w:rFonts w:ascii="Arial" w:hAnsi="Arial" w:cs="Arial"/>
                <w:color w:val="1D1B11"/>
              </w:rPr>
              <w:t>Actual</w:t>
            </w:r>
          </w:p>
        </w:tc>
        <w:tc>
          <w:tcPr>
            <w:tcW w:w="1914" w:type="dxa"/>
            <w:tcBorders>
              <w:top w:val="single" w:sz="6" w:space="0" w:color="000000"/>
              <w:left w:val="single" w:sz="6" w:space="0" w:color="000000"/>
              <w:bottom w:val="single" w:sz="6" w:space="0" w:color="000000"/>
              <w:right w:val="single" w:sz="6" w:space="0" w:color="000000"/>
            </w:tcBorders>
          </w:tcPr>
          <w:p w:rsidR="00ED7A8B" w:rsidRPr="000955D7" w:rsidRDefault="00ED7A8B" w:rsidP="00ED7A8B">
            <w:pPr>
              <w:pStyle w:val="table"/>
              <w:numPr>
                <w:ilvl w:val="12"/>
                <w:numId w:val="0"/>
              </w:numPr>
              <w:jc w:val="center"/>
              <w:rPr>
                <w:rFonts w:ascii="Arial" w:hAnsi="Arial" w:cs="Arial"/>
                <w:color w:val="1D1B11"/>
              </w:rPr>
            </w:pPr>
            <w:r w:rsidRPr="000955D7">
              <w:rPr>
                <w:rFonts w:ascii="Arial" w:hAnsi="Arial" w:cs="Arial"/>
                <w:color w:val="1D1B11"/>
              </w:rPr>
              <w:t>201</w:t>
            </w:r>
            <w:r w:rsidR="005A6632">
              <w:rPr>
                <w:rFonts w:ascii="Arial" w:hAnsi="Arial" w:cs="Arial"/>
                <w:color w:val="1D1B11"/>
              </w:rPr>
              <w:t>7</w:t>
            </w:r>
          </w:p>
          <w:p w:rsidR="00ED7A8B" w:rsidRPr="000955D7" w:rsidRDefault="00ED7A8B" w:rsidP="00ED7A8B">
            <w:pPr>
              <w:pStyle w:val="table"/>
              <w:numPr>
                <w:ilvl w:val="12"/>
                <w:numId w:val="0"/>
              </w:numPr>
              <w:jc w:val="center"/>
              <w:rPr>
                <w:rFonts w:ascii="Arial" w:hAnsi="Arial" w:cs="Arial"/>
                <w:color w:val="1D1B11"/>
              </w:rPr>
            </w:pPr>
            <w:r w:rsidRPr="000955D7">
              <w:rPr>
                <w:rFonts w:ascii="Arial" w:hAnsi="Arial" w:cs="Arial"/>
                <w:color w:val="1D1B11"/>
              </w:rPr>
              <w:t>Budget</w:t>
            </w:r>
          </w:p>
        </w:tc>
      </w:tr>
      <w:tr w:rsidR="00ED7A8B" w:rsidRPr="00BB6E5B" w:rsidTr="00ED7A8B">
        <w:tblPrEx>
          <w:tblCellMar>
            <w:top w:w="0" w:type="dxa"/>
            <w:bottom w:w="0" w:type="dxa"/>
          </w:tblCellMar>
        </w:tblPrEx>
        <w:trPr>
          <w:jc w:val="center"/>
        </w:trPr>
        <w:tc>
          <w:tcPr>
            <w:tcW w:w="1843" w:type="dxa"/>
            <w:tcBorders>
              <w:top w:val="single" w:sz="6" w:space="0" w:color="000000"/>
              <w:left w:val="single" w:sz="6" w:space="0" w:color="000000"/>
              <w:bottom w:val="single" w:sz="6" w:space="0" w:color="000000"/>
              <w:right w:val="single" w:sz="6" w:space="0" w:color="000000"/>
            </w:tcBorders>
          </w:tcPr>
          <w:p w:rsidR="00ED7A8B" w:rsidRPr="000955D7" w:rsidRDefault="00ED7A8B" w:rsidP="00101806">
            <w:pPr>
              <w:pStyle w:val="table"/>
              <w:numPr>
                <w:ilvl w:val="12"/>
                <w:numId w:val="0"/>
              </w:numPr>
              <w:rPr>
                <w:rFonts w:ascii="Arial" w:hAnsi="Arial" w:cs="Arial"/>
              </w:rPr>
            </w:pPr>
            <w:r w:rsidRPr="000955D7">
              <w:rPr>
                <w:rFonts w:ascii="Arial" w:hAnsi="Arial" w:cs="Arial"/>
              </w:rPr>
              <w:t>Full Time Equivalent Staff</w:t>
            </w:r>
          </w:p>
        </w:tc>
        <w:tc>
          <w:tcPr>
            <w:tcW w:w="1913" w:type="dxa"/>
            <w:tcBorders>
              <w:top w:val="single" w:sz="6" w:space="0" w:color="000000"/>
              <w:left w:val="single" w:sz="6" w:space="0" w:color="000000"/>
              <w:bottom w:val="single" w:sz="6" w:space="0" w:color="000000"/>
              <w:right w:val="single" w:sz="6" w:space="0" w:color="000000"/>
            </w:tcBorders>
          </w:tcPr>
          <w:p w:rsidR="00ED7A8B" w:rsidRPr="00BB6E5B" w:rsidRDefault="006E404A" w:rsidP="00C87120">
            <w:pPr>
              <w:pStyle w:val="table"/>
              <w:numPr>
                <w:ilvl w:val="12"/>
                <w:numId w:val="0"/>
              </w:numPr>
              <w:jc w:val="center"/>
              <w:rPr>
                <w:rFonts w:ascii="Arial" w:hAnsi="Arial" w:cs="Arial"/>
                <w:color w:val="1D1B11"/>
              </w:rPr>
            </w:pPr>
            <w:r>
              <w:rPr>
                <w:rFonts w:ascii="Arial" w:hAnsi="Arial" w:cs="Arial"/>
                <w:color w:val="1D1B11"/>
              </w:rPr>
              <w:t>7.1</w:t>
            </w:r>
          </w:p>
        </w:tc>
        <w:tc>
          <w:tcPr>
            <w:tcW w:w="1914" w:type="dxa"/>
            <w:tcBorders>
              <w:top w:val="single" w:sz="6" w:space="0" w:color="000000"/>
              <w:left w:val="single" w:sz="6" w:space="0" w:color="000000"/>
              <w:bottom w:val="single" w:sz="6" w:space="0" w:color="000000"/>
              <w:right w:val="single" w:sz="6" w:space="0" w:color="000000"/>
            </w:tcBorders>
          </w:tcPr>
          <w:p w:rsidR="00ED7A8B" w:rsidRPr="00BB6E5B" w:rsidRDefault="006E404A" w:rsidP="00D06D78">
            <w:pPr>
              <w:pStyle w:val="table"/>
              <w:numPr>
                <w:ilvl w:val="12"/>
                <w:numId w:val="0"/>
              </w:numPr>
              <w:jc w:val="center"/>
              <w:rPr>
                <w:rFonts w:ascii="Arial" w:hAnsi="Arial" w:cs="Arial"/>
                <w:color w:val="1D1B11"/>
              </w:rPr>
            </w:pPr>
            <w:r>
              <w:rPr>
                <w:rFonts w:ascii="Arial" w:hAnsi="Arial" w:cs="Arial"/>
                <w:color w:val="1D1B11"/>
              </w:rPr>
              <w:t>6.5</w:t>
            </w:r>
          </w:p>
        </w:tc>
      </w:tr>
    </w:tbl>
    <w:p w:rsidR="006D3565" w:rsidRPr="00BB6E5B" w:rsidRDefault="006D3565" w:rsidP="000955D7">
      <w:pPr>
        <w:pStyle w:val="Heading1"/>
      </w:pPr>
      <w:bookmarkStart w:id="5" w:name="_Toc495397334"/>
      <w:r w:rsidRPr="00BB6E5B">
        <w:t>Tribunal Accommodation</w:t>
      </w:r>
      <w:bookmarkEnd w:id="5"/>
    </w:p>
    <w:p w:rsidR="0042461B" w:rsidRPr="00BB6E5B" w:rsidRDefault="0042461B" w:rsidP="00BB6E5B">
      <w:pPr>
        <w:pStyle w:val="BodyText"/>
        <w:ind w:left="709"/>
        <w:jc w:val="both"/>
        <w:rPr>
          <w:rFonts w:ascii="Arial" w:hAnsi="Arial" w:cs="Arial"/>
          <w:lang w:val="en-GB" w:eastAsia="en-US"/>
        </w:rPr>
      </w:pPr>
      <w:r w:rsidRPr="00BB6E5B">
        <w:rPr>
          <w:rFonts w:ascii="Arial" w:hAnsi="Arial" w:cs="Arial"/>
          <w:lang w:val="en-GB" w:eastAsia="en-US"/>
        </w:rPr>
        <w:t xml:space="preserve">The </w:t>
      </w:r>
      <w:r w:rsidR="005A6632">
        <w:rPr>
          <w:rFonts w:ascii="Arial" w:hAnsi="Arial" w:cs="Arial"/>
          <w:lang w:val="en-GB" w:eastAsia="en-US"/>
        </w:rPr>
        <w:t xml:space="preserve">MACT </w:t>
      </w:r>
      <w:r w:rsidRPr="00BB6E5B">
        <w:rPr>
          <w:rFonts w:ascii="Arial" w:hAnsi="Arial" w:cs="Arial"/>
          <w:lang w:val="en-GB" w:eastAsia="en-US"/>
        </w:rPr>
        <w:t xml:space="preserve">shares accommodation with the </w:t>
      </w:r>
      <w:r w:rsidR="005A6632">
        <w:rPr>
          <w:rFonts w:ascii="Arial" w:hAnsi="Arial" w:cs="Arial"/>
          <w:lang w:val="en-GB" w:eastAsia="en-US"/>
        </w:rPr>
        <w:t>WRCT</w:t>
      </w:r>
      <w:r w:rsidR="0084032D" w:rsidRPr="00BB6E5B">
        <w:rPr>
          <w:rFonts w:ascii="Arial" w:hAnsi="Arial" w:cs="Arial"/>
          <w:lang w:val="en-GB" w:eastAsia="en-US"/>
        </w:rPr>
        <w:t>.</w:t>
      </w:r>
      <w:r w:rsidR="005A6632">
        <w:rPr>
          <w:rFonts w:ascii="Arial" w:hAnsi="Arial" w:cs="Arial"/>
          <w:lang w:val="en-GB" w:eastAsia="en-US"/>
        </w:rPr>
        <w:t xml:space="preserve"> </w:t>
      </w:r>
      <w:r w:rsidR="0084032D" w:rsidRPr="00BB6E5B">
        <w:rPr>
          <w:rFonts w:ascii="Arial" w:hAnsi="Arial" w:cs="Arial"/>
          <w:lang w:val="en-GB" w:eastAsia="en-US"/>
        </w:rPr>
        <w:t xml:space="preserve"> There are currently </w:t>
      </w:r>
      <w:r w:rsidR="005A6632">
        <w:rPr>
          <w:rFonts w:ascii="Arial" w:hAnsi="Arial" w:cs="Arial"/>
          <w:lang w:val="en-GB" w:eastAsia="en-US"/>
        </w:rPr>
        <w:t>four</w:t>
      </w:r>
      <w:r w:rsidR="0084032D" w:rsidRPr="00BB6E5B">
        <w:rPr>
          <w:rFonts w:ascii="Arial" w:hAnsi="Arial" w:cs="Arial"/>
          <w:lang w:val="en-GB" w:eastAsia="en-US"/>
        </w:rPr>
        <w:t xml:space="preserve"> tribunals </w:t>
      </w:r>
      <w:r w:rsidR="005A6632">
        <w:rPr>
          <w:rFonts w:ascii="Arial" w:hAnsi="Arial" w:cs="Arial"/>
          <w:lang w:val="en-GB" w:eastAsia="en-US"/>
        </w:rPr>
        <w:t xml:space="preserve">supported </w:t>
      </w:r>
      <w:r w:rsidR="0084032D" w:rsidRPr="00BB6E5B">
        <w:rPr>
          <w:rFonts w:ascii="Arial" w:hAnsi="Arial" w:cs="Arial"/>
          <w:lang w:val="en-GB" w:eastAsia="en-US"/>
        </w:rPr>
        <w:t xml:space="preserve">by the </w:t>
      </w:r>
      <w:r w:rsidR="005A6632">
        <w:rPr>
          <w:rFonts w:ascii="Arial" w:hAnsi="Arial" w:cs="Arial"/>
          <w:lang w:val="en-GB" w:eastAsia="en-US"/>
        </w:rPr>
        <w:t>WRCT</w:t>
      </w:r>
      <w:r w:rsidR="0084032D" w:rsidRPr="00BB6E5B">
        <w:rPr>
          <w:rFonts w:ascii="Arial" w:hAnsi="Arial" w:cs="Arial"/>
          <w:lang w:val="en-GB" w:eastAsia="en-US"/>
        </w:rPr>
        <w:t xml:space="preserve">, being the Health Practitioners Tribunal, Motor Accidents Compensation Tribunal, Asbestos Compensation Tribunal and the Anti-Discrimination Tribunal. </w:t>
      </w:r>
      <w:r w:rsidRPr="00BB6E5B">
        <w:rPr>
          <w:rFonts w:ascii="Arial" w:hAnsi="Arial" w:cs="Arial"/>
          <w:lang w:val="en-GB" w:eastAsia="en-US"/>
        </w:rPr>
        <w:t xml:space="preserve"> Signage at premises in both Hobart and Launceston reflect the </w:t>
      </w:r>
      <w:r w:rsidR="0084032D" w:rsidRPr="00BB6E5B">
        <w:rPr>
          <w:rFonts w:ascii="Arial" w:hAnsi="Arial" w:cs="Arial"/>
          <w:lang w:val="en-GB" w:eastAsia="en-US"/>
        </w:rPr>
        <w:t xml:space="preserve">colocation of these </w:t>
      </w:r>
      <w:r w:rsidR="005A6632">
        <w:rPr>
          <w:rFonts w:ascii="Arial" w:hAnsi="Arial" w:cs="Arial"/>
          <w:lang w:val="en-GB" w:eastAsia="en-US"/>
        </w:rPr>
        <w:t>t</w:t>
      </w:r>
      <w:r w:rsidRPr="00BB6E5B">
        <w:rPr>
          <w:rFonts w:ascii="Arial" w:hAnsi="Arial" w:cs="Arial"/>
          <w:lang w:val="en-GB" w:eastAsia="en-US"/>
        </w:rPr>
        <w:t>ribunals.</w:t>
      </w:r>
      <w:r w:rsidR="006A27E3" w:rsidRPr="00BB6E5B">
        <w:rPr>
          <w:rFonts w:ascii="Arial" w:hAnsi="Arial" w:cs="Arial"/>
          <w:lang w:val="en-GB" w:eastAsia="en-US"/>
        </w:rPr>
        <w:t xml:space="preserve"> </w:t>
      </w:r>
    </w:p>
    <w:p w:rsidR="0042461B" w:rsidRPr="00BB6E5B" w:rsidRDefault="0042461B" w:rsidP="00900A47">
      <w:pPr>
        <w:spacing w:before="0"/>
        <w:jc w:val="both"/>
        <w:rPr>
          <w:rFonts w:ascii="Arial" w:hAnsi="Arial" w:cs="Arial"/>
          <w:lang w:val="en-GB" w:eastAsia="en-US"/>
        </w:rPr>
      </w:pPr>
    </w:p>
    <w:p w:rsidR="0042461B" w:rsidRPr="00BB6E5B" w:rsidRDefault="0042461B" w:rsidP="00BB6E5B">
      <w:pPr>
        <w:spacing w:before="0"/>
        <w:ind w:left="709"/>
        <w:jc w:val="both"/>
        <w:rPr>
          <w:rFonts w:ascii="Arial" w:hAnsi="Arial" w:cs="Arial"/>
          <w:lang w:val="en-GB" w:eastAsia="en-US"/>
        </w:rPr>
      </w:pPr>
      <w:r w:rsidRPr="00BB6E5B">
        <w:rPr>
          <w:rFonts w:ascii="Arial" w:hAnsi="Arial" w:cs="Arial"/>
          <w:lang w:val="en-GB" w:eastAsia="en-US"/>
        </w:rPr>
        <w:t xml:space="preserve">The </w:t>
      </w:r>
      <w:r w:rsidR="005A6632">
        <w:rPr>
          <w:rFonts w:ascii="Arial" w:hAnsi="Arial" w:cs="Arial"/>
          <w:lang w:val="en-GB" w:eastAsia="en-US"/>
        </w:rPr>
        <w:t>MACT</w:t>
      </w:r>
      <w:r w:rsidR="008B2D28">
        <w:rPr>
          <w:rFonts w:ascii="Arial" w:hAnsi="Arial" w:cs="Arial"/>
          <w:lang w:val="en-GB" w:eastAsia="en-US"/>
        </w:rPr>
        <w:t>’s</w:t>
      </w:r>
      <w:r w:rsidR="005A6632">
        <w:rPr>
          <w:rFonts w:ascii="Arial" w:hAnsi="Arial" w:cs="Arial"/>
          <w:lang w:val="en-GB" w:eastAsia="en-US"/>
        </w:rPr>
        <w:t xml:space="preserve"> </w:t>
      </w:r>
      <w:r w:rsidR="00CD7A5E" w:rsidRPr="00BB6E5B">
        <w:rPr>
          <w:rFonts w:ascii="Arial" w:hAnsi="Arial" w:cs="Arial"/>
          <w:lang w:val="en-GB" w:eastAsia="en-US"/>
        </w:rPr>
        <w:t xml:space="preserve">Hobart premises </w:t>
      </w:r>
      <w:r w:rsidR="006208D3" w:rsidRPr="00BB6E5B">
        <w:rPr>
          <w:rFonts w:ascii="Arial" w:hAnsi="Arial" w:cs="Arial"/>
          <w:lang w:val="en-GB" w:eastAsia="en-US"/>
        </w:rPr>
        <w:t xml:space="preserve">are located at </w:t>
      </w:r>
      <w:r w:rsidR="00CD7A5E" w:rsidRPr="00BB6E5B">
        <w:rPr>
          <w:rFonts w:ascii="Arial" w:hAnsi="Arial" w:cs="Arial"/>
          <w:lang w:val="en-GB" w:eastAsia="en-US"/>
        </w:rPr>
        <w:t xml:space="preserve">Level 7, NAB House, 86 Collins Street, Hobart.  These premises consist of </w:t>
      </w:r>
      <w:r w:rsidR="008B2D28">
        <w:rPr>
          <w:rFonts w:ascii="Arial" w:hAnsi="Arial" w:cs="Arial"/>
          <w:lang w:val="en-GB" w:eastAsia="en-US"/>
        </w:rPr>
        <w:t>staff accommodation</w:t>
      </w:r>
      <w:r w:rsidR="000B030D">
        <w:rPr>
          <w:rFonts w:ascii="Arial" w:hAnsi="Arial" w:cs="Arial"/>
          <w:lang w:val="en-GB" w:eastAsia="en-US"/>
        </w:rPr>
        <w:t xml:space="preserve"> (offices and work spaces)</w:t>
      </w:r>
      <w:r w:rsidR="008B2D28">
        <w:rPr>
          <w:rFonts w:ascii="Arial" w:hAnsi="Arial" w:cs="Arial"/>
          <w:lang w:val="en-GB" w:eastAsia="en-US"/>
        </w:rPr>
        <w:t xml:space="preserve">, registry space, </w:t>
      </w:r>
      <w:r w:rsidRPr="00BB6E5B">
        <w:rPr>
          <w:rFonts w:ascii="Arial" w:hAnsi="Arial" w:cs="Arial"/>
          <w:lang w:val="en-GB" w:eastAsia="en-US"/>
        </w:rPr>
        <w:t xml:space="preserve">two hearing rooms, two conciliation rooms and </w:t>
      </w:r>
      <w:r w:rsidR="008B2D28">
        <w:rPr>
          <w:rFonts w:ascii="Arial" w:hAnsi="Arial" w:cs="Arial"/>
          <w:lang w:val="en-GB" w:eastAsia="en-US"/>
        </w:rPr>
        <w:t>two</w:t>
      </w:r>
      <w:r w:rsidR="00CD7A5E" w:rsidRPr="00BB6E5B">
        <w:rPr>
          <w:rFonts w:ascii="Arial" w:hAnsi="Arial" w:cs="Arial"/>
          <w:lang w:val="en-GB" w:eastAsia="en-US"/>
        </w:rPr>
        <w:t xml:space="preserve"> </w:t>
      </w:r>
      <w:r w:rsidRPr="00BB6E5B">
        <w:rPr>
          <w:rFonts w:ascii="Arial" w:hAnsi="Arial" w:cs="Arial"/>
          <w:lang w:val="en-GB" w:eastAsia="en-US"/>
        </w:rPr>
        <w:t xml:space="preserve">meeting rooms.  In </w:t>
      </w:r>
      <w:r w:rsidR="006A27E3" w:rsidRPr="00BB6E5B">
        <w:rPr>
          <w:rFonts w:ascii="Arial" w:hAnsi="Arial" w:cs="Arial"/>
          <w:lang w:val="en-GB" w:eastAsia="en-US"/>
        </w:rPr>
        <w:t>Launceston the Tribunals moved to</w:t>
      </w:r>
      <w:r w:rsidR="00900A47" w:rsidRPr="00BB6E5B">
        <w:rPr>
          <w:rFonts w:ascii="Arial" w:hAnsi="Arial" w:cs="Arial"/>
          <w:lang w:val="en-GB" w:eastAsia="en-US"/>
        </w:rPr>
        <w:t xml:space="preserve"> new and improved premises at 1/</w:t>
      </w:r>
      <w:r w:rsidR="006A27E3" w:rsidRPr="00BB6E5B">
        <w:rPr>
          <w:rFonts w:ascii="Arial" w:hAnsi="Arial" w:cs="Arial"/>
          <w:lang w:val="en-GB" w:eastAsia="en-US"/>
        </w:rPr>
        <w:t xml:space="preserve">111 St John Street </w:t>
      </w:r>
      <w:r w:rsidR="00B0374C" w:rsidRPr="00BB6E5B">
        <w:rPr>
          <w:rFonts w:ascii="Arial" w:hAnsi="Arial" w:cs="Arial"/>
          <w:lang w:val="en-GB" w:eastAsia="en-US"/>
        </w:rPr>
        <w:t xml:space="preserve">in August 2015. </w:t>
      </w:r>
      <w:r w:rsidR="005F3710">
        <w:rPr>
          <w:rFonts w:ascii="Arial" w:hAnsi="Arial" w:cs="Arial"/>
          <w:lang w:val="en-GB" w:eastAsia="en-US"/>
        </w:rPr>
        <w:t xml:space="preserve"> </w:t>
      </w:r>
      <w:r w:rsidR="008B2D28">
        <w:rPr>
          <w:rFonts w:ascii="Arial" w:hAnsi="Arial" w:cs="Arial"/>
          <w:lang w:val="en-GB" w:eastAsia="en-US"/>
        </w:rPr>
        <w:t>Those premises consist of a hearing room, staff accommodation</w:t>
      </w:r>
      <w:r w:rsidR="000B030D">
        <w:rPr>
          <w:rFonts w:ascii="Arial" w:hAnsi="Arial" w:cs="Arial"/>
          <w:lang w:val="en-GB" w:eastAsia="en-US"/>
        </w:rPr>
        <w:t xml:space="preserve"> (offices and work spaces)</w:t>
      </w:r>
      <w:r w:rsidR="008B2D28">
        <w:rPr>
          <w:rFonts w:ascii="Arial" w:hAnsi="Arial" w:cs="Arial"/>
          <w:lang w:val="en-GB" w:eastAsia="en-US"/>
        </w:rPr>
        <w:t xml:space="preserve">, conciliation and meeting rooms.  If a conciliation is required of a matter where the claimant is based on the North West Coast then rooms at the Devonport Community &amp; Health Services Centre at 23 Steele Street, Devonport are utilised.  </w:t>
      </w:r>
      <w:r w:rsidR="005A6632">
        <w:rPr>
          <w:rFonts w:ascii="Arial" w:hAnsi="Arial" w:cs="Arial"/>
          <w:lang w:val="en-GB" w:eastAsia="en-US"/>
        </w:rPr>
        <w:t xml:space="preserve">MACT </w:t>
      </w:r>
      <w:r w:rsidRPr="00BB6E5B">
        <w:rPr>
          <w:rFonts w:ascii="Arial" w:hAnsi="Arial" w:cs="Arial"/>
          <w:lang w:val="en-GB" w:eastAsia="en-US"/>
        </w:rPr>
        <w:t xml:space="preserve">staff are based in Hobart and travel as required to the North </w:t>
      </w:r>
      <w:r w:rsidR="000B030D">
        <w:rPr>
          <w:rFonts w:ascii="Arial" w:hAnsi="Arial" w:cs="Arial"/>
          <w:lang w:val="en-GB" w:eastAsia="en-US"/>
        </w:rPr>
        <w:t xml:space="preserve">or North-West </w:t>
      </w:r>
      <w:r w:rsidRPr="00BB6E5B">
        <w:rPr>
          <w:rFonts w:ascii="Arial" w:hAnsi="Arial" w:cs="Arial"/>
          <w:lang w:val="en-GB" w:eastAsia="en-US"/>
        </w:rPr>
        <w:t xml:space="preserve">of the State.  </w:t>
      </w:r>
    </w:p>
    <w:p w:rsidR="0042461B" w:rsidRPr="00BB6E5B" w:rsidRDefault="0042461B" w:rsidP="00900A47">
      <w:pPr>
        <w:spacing w:before="0"/>
        <w:jc w:val="both"/>
        <w:rPr>
          <w:rFonts w:ascii="Arial" w:hAnsi="Arial" w:cs="Arial"/>
          <w:lang w:val="en-GB" w:eastAsia="en-US"/>
        </w:rPr>
      </w:pPr>
    </w:p>
    <w:p w:rsidR="0042461B" w:rsidRPr="00BB6E5B" w:rsidRDefault="00CD7A5E" w:rsidP="00BB6E5B">
      <w:pPr>
        <w:spacing w:before="0"/>
        <w:ind w:firstLine="709"/>
        <w:jc w:val="both"/>
        <w:rPr>
          <w:rFonts w:ascii="Arial" w:hAnsi="Arial" w:cs="Arial"/>
          <w:lang w:val="en-GB" w:eastAsia="en-US"/>
        </w:rPr>
      </w:pPr>
      <w:r w:rsidRPr="00BB6E5B">
        <w:rPr>
          <w:rFonts w:ascii="Arial" w:hAnsi="Arial" w:cs="Arial"/>
          <w:lang w:val="en-GB" w:eastAsia="en-US"/>
        </w:rPr>
        <w:t>V</w:t>
      </w:r>
      <w:r w:rsidR="0042461B" w:rsidRPr="00BB6E5B">
        <w:rPr>
          <w:rFonts w:ascii="Arial" w:hAnsi="Arial" w:cs="Arial"/>
          <w:lang w:val="en-GB" w:eastAsia="en-US"/>
        </w:rPr>
        <w:t>ideo conference facilities a</w:t>
      </w:r>
      <w:r w:rsidRPr="00BB6E5B">
        <w:rPr>
          <w:rFonts w:ascii="Arial" w:hAnsi="Arial" w:cs="Arial"/>
          <w:lang w:val="en-GB" w:eastAsia="en-US"/>
        </w:rPr>
        <w:t>re available at</w:t>
      </w:r>
      <w:r w:rsidR="0042461B" w:rsidRPr="00BB6E5B">
        <w:rPr>
          <w:rFonts w:ascii="Arial" w:hAnsi="Arial" w:cs="Arial"/>
          <w:lang w:val="en-GB" w:eastAsia="en-US"/>
        </w:rPr>
        <w:t xml:space="preserve"> the premises in Hobart and Launceston.</w:t>
      </w:r>
    </w:p>
    <w:p w:rsidR="006D3565" w:rsidRPr="00BB6E5B" w:rsidRDefault="006D3565" w:rsidP="000955D7">
      <w:pPr>
        <w:pStyle w:val="Heading1"/>
      </w:pPr>
      <w:bookmarkStart w:id="6" w:name="_Toc495397335"/>
      <w:r w:rsidRPr="00BB6E5B">
        <w:lastRenderedPageBreak/>
        <w:t xml:space="preserve">Referrals to the Tribunal </w:t>
      </w:r>
      <w:r w:rsidR="00620509" w:rsidRPr="00BB6E5B">
        <w:t>201</w:t>
      </w:r>
      <w:r w:rsidR="009C12E9">
        <w:t>6/</w:t>
      </w:r>
      <w:r w:rsidR="00BB6E5B">
        <w:t>201</w:t>
      </w:r>
      <w:r w:rsidR="005A6632">
        <w:t>7</w:t>
      </w:r>
      <w:bookmarkEnd w:id="6"/>
    </w:p>
    <w:p w:rsidR="005E536A" w:rsidRPr="00BB6E5B" w:rsidRDefault="00255025" w:rsidP="009C12E9">
      <w:pPr>
        <w:ind w:left="709"/>
        <w:jc w:val="both"/>
        <w:rPr>
          <w:rFonts w:ascii="Arial" w:hAnsi="Arial" w:cs="Arial"/>
          <w:lang w:val="en-GB"/>
        </w:rPr>
      </w:pPr>
      <w:r w:rsidRPr="00BB6E5B">
        <w:rPr>
          <w:rFonts w:ascii="Arial" w:hAnsi="Arial" w:cs="Arial"/>
          <w:lang w:val="en-GB"/>
        </w:rPr>
        <w:t xml:space="preserve">The </w:t>
      </w:r>
      <w:r w:rsidR="005A6632">
        <w:rPr>
          <w:rFonts w:ascii="Arial" w:hAnsi="Arial" w:cs="Arial"/>
          <w:lang w:val="en-GB"/>
        </w:rPr>
        <w:t>MACT</w:t>
      </w:r>
      <w:r w:rsidRPr="00BB6E5B">
        <w:rPr>
          <w:rFonts w:ascii="Arial" w:hAnsi="Arial" w:cs="Arial"/>
          <w:lang w:val="en-GB"/>
        </w:rPr>
        <w:t xml:space="preserve"> received </w:t>
      </w:r>
      <w:r w:rsidR="005A6632" w:rsidRPr="005A6632">
        <w:rPr>
          <w:rFonts w:ascii="Arial" w:hAnsi="Arial" w:cs="Arial"/>
          <w:lang w:val="en-GB"/>
        </w:rPr>
        <w:t xml:space="preserve">18 </w:t>
      </w:r>
      <w:r w:rsidR="009C12E9">
        <w:rPr>
          <w:rFonts w:ascii="Arial" w:hAnsi="Arial" w:cs="Arial"/>
          <w:lang w:val="en-GB"/>
        </w:rPr>
        <w:t xml:space="preserve">referrals </w:t>
      </w:r>
      <w:r w:rsidR="00620509" w:rsidRPr="00BB6E5B">
        <w:rPr>
          <w:rFonts w:ascii="Arial" w:hAnsi="Arial" w:cs="Arial"/>
          <w:lang w:val="en-GB"/>
        </w:rPr>
        <w:t xml:space="preserve">in </w:t>
      </w:r>
      <w:r w:rsidR="005E536A" w:rsidRPr="00BB6E5B">
        <w:rPr>
          <w:rFonts w:ascii="Arial" w:hAnsi="Arial" w:cs="Arial"/>
          <w:lang w:val="en-GB"/>
        </w:rPr>
        <w:t>the 201</w:t>
      </w:r>
      <w:r w:rsidR="009C12E9">
        <w:rPr>
          <w:rFonts w:ascii="Arial" w:hAnsi="Arial" w:cs="Arial"/>
          <w:lang w:val="en-GB"/>
        </w:rPr>
        <w:t>6/</w:t>
      </w:r>
      <w:r w:rsidR="005E536A" w:rsidRPr="00BB6E5B">
        <w:rPr>
          <w:rFonts w:ascii="Arial" w:hAnsi="Arial" w:cs="Arial"/>
          <w:lang w:val="en-GB"/>
        </w:rPr>
        <w:t>201</w:t>
      </w:r>
      <w:r w:rsidR="005A6632">
        <w:rPr>
          <w:rFonts w:ascii="Arial" w:hAnsi="Arial" w:cs="Arial"/>
          <w:lang w:val="en-GB"/>
        </w:rPr>
        <w:t>7</w:t>
      </w:r>
      <w:r w:rsidR="005E536A" w:rsidRPr="00BB6E5B">
        <w:rPr>
          <w:rFonts w:ascii="Arial" w:hAnsi="Arial" w:cs="Arial"/>
          <w:lang w:val="en-GB"/>
        </w:rPr>
        <w:t xml:space="preserve"> financial year</w:t>
      </w:r>
      <w:r w:rsidR="00170482" w:rsidRPr="00BB6E5B">
        <w:rPr>
          <w:rFonts w:ascii="Arial" w:hAnsi="Arial" w:cs="Arial"/>
          <w:lang w:val="en-GB"/>
        </w:rPr>
        <w:t>.</w:t>
      </w:r>
      <w:r w:rsidR="009C12E9">
        <w:rPr>
          <w:rFonts w:ascii="Arial" w:hAnsi="Arial" w:cs="Arial"/>
          <w:lang w:val="en-GB"/>
        </w:rPr>
        <w:t xml:space="preserve">  Of those referrals, 7 were finalised in that financial year and 2 other referrals have been finalised since 1 July 2017.</w:t>
      </w:r>
    </w:p>
    <w:p w:rsidR="005E536A" w:rsidRPr="00BB6E5B" w:rsidRDefault="00F054CC" w:rsidP="000955D7">
      <w:pPr>
        <w:pStyle w:val="Heading1"/>
        <w:rPr>
          <w:lang w:val="en-GB"/>
        </w:rPr>
      </w:pPr>
      <w:bookmarkStart w:id="7" w:name="_Toc495397336"/>
      <w:r w:rsidRPr="00BB6E5B">
        <w:rPr>
          <w:lang w:val="en-GB"/>
        </w:rPr>
        <w:t>Conciliation</w:t>
      </w:r>
      <w:bookmarkEnd w:id="7"/>
    </w:p>
    <w:p w:rsidR="00B50503" w:rsidRPr="00BB6E5B" w:rsidRDefault="00B50503" w:rsidP="00BB6E5B">
      <w:pPr>
        <w:pStyle w:val="BodyText"/>
        <w:ind w:left="709"/>
        <w:jc w:val="both"/>
        <w:rPr>
          <w:rFonts w:ascii="Arial" w:hAnsi="Arial" w:cs="Arial"/>
          <w:lang w:val="en-GB"/>
        </w:rPr>
      </w:pPr>
      <w:r w:rsidRPr="00BB6E5B">
        <w:rPr>
          <w:rFonts w:ascii="Arial" w:hAnsi="Arial" w:cs="Arial"/>
          <w:lang w:val="en-GB"/>
        </w:rPr>
        <w:t xml:space="preserve">The </w:t>
      </w:r>
      <w:r w:rsidR="005A6632">
        <w:rPr>
          <w:rFonts w:ascii="Arial" w:hAnsi="Arial" w:cs="Arial"/>
          <w:lang w:val="en-GB"/>
        </w:rPr>
        <w:t xml:space="preserve">MACT </w:t>
      </w:r>
      <w:r w:rsidRPr="00BB6E5B">
        <w:rPr>
          <w:rFonts w:ascii="Arial" w:hAnsi="Arial" w:cs="Arial"/>
          <w:lang w:val="en-GB"/>
        </w:rPr>
        <w:t xml:space="preserve">maintains conciliation as the primary method of resolving disputes. </w:t>
      </w:r>
      <w:r w:rsidR="005A6632">
        <w:rPr>
          <w:rFonts w:ascii="Arial" w:hAnsi="Arial" w:cs="Arial"/>
          <w:lang w:val="en-GB"/>
        </w:rPr>
        <w:t xml:space="preserve"> Ins</w:t>
      </w:r>
      <w:r w:rsidRPr="00BB6E5B">
        <w:rPr>
          <w:rFonts w:ascii="Arial" w:hAnsi="Arial" w:cs="Arial"/>
          <w:lang w:val="en-GB"/>
        </w:rPr>
        <w:t xml:space="preserve">ofar as is possible the WRCT has attempted to standardise the procedures applicable to all jurisdictions that it currently hosts. </w:t>
      </w:r>
      <w:r w:rsidR="005A6632">
        <w:rPr>
          <w:rFonts w:ascii="Arial" w:hAnsi="Arial" w:cs="Arial"/>
          <w:lang w:val="en-GB"/>
        </w:rPr>
        <w:t xml:space="preserve"> </w:t>
      </w:r>
      <w:r w:rsidRPr="00BB6E5B">
        <w:rPr>
          <w:rFonts w:ascii="Arial" w:hAnsi="Arial" w:cs="Arial"/>
          <w:lang w:val="en-GB"/>
        </w:rPr>
        <w:t xml:space="preserve">Upon receipt of a referral the </w:t>
      </w:r>
      <w:r w:rsidR="005A6632">
        <w:rPr>
          <w:rFonts w:ascii="Arial" w:hAnsi="Arial" w:cs="Arial"/>
          <w:lang w:val="en-GB"/>
        </w:rPr>
        <w:t xml:space="preserve">MACT </w:t>
      </w:r>
      <w:r w:rsidRPr="00BB6E5B">
        <w:rPr>
          <w:rFonts w:ascii="Arial" w:hAnsi="Arial" w:cs="Arial"/>
          <w:lang w:val="en-GB"/>
        </w:rPr>
        <w:t xml:space="preserve">will conduct one or more pre-reference conferences by </w:t>
      </w:r>
      <w:r w:rsidR="000B030D">
        <w:rPr>
          <w:rFonts w:ascii="Arial" w:hAnsi="Arial" w:cs="Arial"/>
          <w:lang w:val="en-GB"/>
        </w:rPr>
        <w:t>telephone</w:t>
      </w:r>
      <w:r w:rsidRPr="00BB6E5B">
        <w:rPr>
          <w:rFonts w:ascii="Arial" w:hAnsi="Arial" w:cs="Arial"/>
          <w:lang w:val="en-GB"/>
        </w:rPr>
        <w:t xml:space="preserve"> or in person. </w:t>
      </w:r>
      <w:r w:rsidR="005A6632">
        <w:rPr>
          <w:rFonts w:ascii="Arial" w:hAnsi="Arial" w:cs="Arial"/>
          <w:lang w:val="en-GB"/>
        </w:rPr>
        <w:t xml:space="preserve"> </w:t>
      </w:r>
      <w:r w:rsidRPr="00BB6E5B">
        <w:rPr>
          <w:rFonts w:ascii="Arial" w:hAnsi="Arial" w:cs="Arial"/>
          <w:lang w:val="en-GB"/>
        </w:rPr>
        <w:t xml:space="preserve">During this stage </w:t>
      </w:r>
      <w:r w:rsidR="00ED627C" w:rsidRPr="00BB6E5B">
        <w:rPr>
          <w:rFonts w:ascii="Arial" w:hAnsi="Arial" w:cs="Arial"/>
          <w:lang w:val="en-GB"/>
        </w:rPr>
        <w:t xml:space="preserve">directions will be given to ensure both parties take whatever steps are necessary to prepare their case. </w:t>
      </w:r>
      <w:r w:rsidR="005A6632">
        <w:rPr>
          <w:rFonts w:ascii="Arial" w:hAnsi="Arial" w:cs="Arial"/>
          <w:lang w:val="en-GB"/>
        </w:rPr>
        <w:t xml:space="preserve"> </w:t>
      </w:r>
      <w:r w:rsidR="00ED627C" w:rsidRPr="00BB6E5B">
        <w:rPr>
          <w:rFonts w:ascii="Arial" w:hAnsi="Arial" w:cs="Arial"/>
          <w:lang w:val="en-GB"/>
        </w:rPr>
        <w:t xml:space="preserve">At the conclusion of this process the intention is that the issue to be determined is </w:t>
      </w:r>
      <w:r w:rsidR="009C12E9">
        <w:rPr>
          <w:rFonts w:ascii="Arial" w:hAnsi="Arial" w:cs="Arial"/>
          <w:lang w:val="en-GB"/>
        </w:rPr>
        <w:t xml:space="preserve">either </w:t>
      </w:r>
      <w:r w:rsidR="00ED627C" w:rsidRPr="00BB6E5B">
        <w:rPr>
          <w:rFonts w:ascii="Arial" w:hAnsi="Arial" w:cs="Arial"/>
          <w:lang w:val="en-GB"/>
        </w:rPr>
        <w:t>highlighted</w:t>
      </w:r>
      <w:r w:rsidR="009C12E9">
        <w:rPr>
          <w:rFonts w:ascii="Arial" w:hAnsi="Arial" w:cs="Arial"/>
          <w:lang w:val="en-GB"/>
        </w:rPr>
        <w:t xml:space="preserve"> or</w:t>
      </w:r>
      <w:r w:rsidR="002C0D85">
        <w:rPr>
          <w:rFonts w:ascii="Arial" w:hAnsi="Arial" w:cs="Arial"/>
          <w:lang w:val="en-GB"/>
        </w:rPr>
        <w:t xml:space="preserve"> conceded and, if not conceded, then </w:t>
      </w:r>
      <w:r w:rsidR="00ED627C" w:rsidRPr="00BB6E5B">
        <w:rPr>
          <w:rFonts w:ascii="Arial" w:hAnsi="Arial" w:cs="Arial"/>
          <w:lang w:val="en-GB"/>
        </w:rPr>
        <w:t xml:space="preserve">disputed facts </w:t>
      </w:r>
      <w:r w:rsidR="002C0D85">
        <w:rPr>
          <w:rFonts w:ascii="Arial" w:hAnsi="Arial" w:cs="Arial"/>
          <w:lang w:val="en-GB"/>
        </w:rPr>
        <w:t xml:space="preserve">are </w:t>
      </w:r>
      <w:r w:rsidR="00ED627C" w:rsidRPr="00BB6E5B">
        <w:rPr>
          <w:rFonts w:ascii="Arial" w:hAnsi="Arial" w:cs="Arial"/>
          <w:lang w:val="en-GB"/>
        </w:rPr>
        <w:t xml:space="preserve">identified and medical opinion obtained. </w:t>
      </w:r>
      <w:r w:rsidR="005A6632">
        <w:rPr>
          <w:rFonts w:ascii="Arial" w:hAnsi="Arial" w:cs="Arial"/>
          <w:lang w:val="en-GB"/>
        </w:rPr>
        <w:t xml:space="preserve"> </w:t>
      </w:r>
      <w:r w:rsidR="00ED627C" w:rsidRPr="00BB6E5B">
        <w:rPr>
          <w:rFonts w:ascii="Arial" w:hAnsi="Arial" w:cs="Arial"/>
          <w:lang w:val="en-GB"/>
        </w:rPr>
        <w:t>Then the matter will be referred to a conciliation conference. If a matter does not resolve at that stage it will be listed for an arbitrated hearing</w:t>
      </w:r>
      <w:r w:rsidR="002C0D85">
        <w:rPr>
          <w:rFonts w:ascii="Arial" w:hAnsi="Arial" w:cs="Arial"/>
          <w:lang w:val="en-GB"/>
        </w:rPr>
        <w:t xml:space="preserve"> at </w:t>
      </w:r>
      <w:r w:rsidR="000B030D">
        <w:rPr>
          <w:rFonts w:ascii="Arial" w:hAnsi="Arial" w:cs="Arial"/>
          <w:lang w:val="en-GB"/>
        </w:rPr>
        <w:t xml:space="preserve">the </w:t>
      </w:r>
      <w:r w:rsidR="002C0D85">
        <w:rPr>
          <w:rFonts w:ascii="Arial" w:hAnsi="Arial" w:cs="Arial"/>
          <w:lang w:val="en-GB"/>
        </w:rPr>
        <w:t>location closest to where the claimant resides</w:t>
      </w:r>
      <w:r w:rsidR="00ED627C" w:rsidRPr="00BB6E5B">
        <w:rPr>
          <w:rFonts w:ascii="Arial" w:hAnsi="Arial" w:cs="Arial"/>
          <w:lang w:val="en-GB"/>
        </w:rPr>
        <w:t>.</w:t>
      </w:r>
    </w:p>
    <w:p w:rsidR="005E536A" w:rsidRPr="00BB6E5B" w:rsidRDefault="005E536A" w:rsidP="000955D7">
      <w:pPr>
        <w:pStyle w:val="Heading1"/>
      </w:pPr>
      <w:bookmarkStart w:id="8" w:name="_Toc495397337"/>
      <w:r w:rsidRPr="00BB6E5B">
        <w:t>Appeals to the Supreme Court of Tasmania</w:t>
      </w:r>
      <w:bookmarkEnd w:id="8"/>
    </w:p>
    <w:p w:rsidR="005E536A" w:rsidRPr="00BB6E5B" w:rsidRDefault="00ED627C" w:rsidP="002C0D85">
      <w:pPr>
        <w:ind w:left="709"/>
        <w:rPr>
          <w:rFonts w:ascii="Arial" w:hAnsi="Arial" w:cs="Arial"/>
        </w:rPr>
      </w:pPr>
      <w:r w:rsidRPr="00BB6E5B">
        <w:rPr>
          <w:rFonts w:ascii="Arial" w:hAnsi="Arial" w:cs="Arial"/>
        </w:rPr>
        <w:t xml:space="preserve">There </w:t>
      </w:r>
      <w:r w:rsidR="001D1945">
        <w:rPr>
          <w:rFonts w:ascii="Arial" w:hAnsi="Arial" w:cs="Arial"/>
        </w:rPr>
        <w:t>was one appeal</w:t>
      </w:r>
      <w:r w:rsidR="005E536A" w:rsidRPr="00BB6E5B">
        <w:rPr>
          <w:rFonts w:ascii="Arial" w:hAnsi="Arial" w:cs="Arial"/>
        </w:rPr>
        <w:t xml:space="preserve"> </w:t>
      </w:r>
      <w:r w:rsidR="002C0748" w:rsidRPr="00BB6E5B">
        <w:rPr>
          <w:rFonts w:ascii="Arial" w:hAnsi="Arial" w:cs="Arial"/>
        </w:rPr>
        <w:t>to the Supreme Court in the 201</w:t>
      </w:r>
      <w:r w:rsidR="005A6632">
        <w:rPr>
          <w:rFonts w:ascii="Arial" w:hAnsi="Arial" w:cs="Arial"/>
        </w:rPr>
        <w:t>6</w:t>
      </w:r>
      <w:r w:rsidR="002C0D85">
        <w:rPr>
          <w:rFonts w:ascii="Arial" w:hAnsi="Arial" w:cs="Arial"/>
        </w:rPr>
        <w:t>/</w:t>
      </w:r>
      <w:r w:rsidR="005E536A" w:rsidRPr="00BB6E5B">
        <w:rPr>
          <w:rFonts w:ascii="Arial" w:hAnsi="Arial" w:cs="Arial"/>
        </w:rPr>
        <w:t>201</w:t>
      </w:r>
      <w:r w:rsidR="005A6632">
        <w:rPr>
          <w:rFonts w:ascii="Arial" w:hAnsi="Arial" w:cs="Arial"/>
        </w:rPr>
        <w:t>7</w:t>
      </w:r>
      <w:r w:rsidR="005E536A" w:rsidRPr="00BB6E5B">
        <w:rPr>
          <w:rFonts w:ascii="Arial" w:hAnsi="Arial" w:cs="Arial"/>
        </w:rPr>
        <w:t xml:space="preserve"> </w:t>
      </w:r>
      <w:r w:rsidR="00AB05B2" w:rsidRPr="00BB6E5B">
        <w:rPr>
          <w:rFonts w:ascii="Arial" w:hAnsi="Arial" w:cs="Arial"/>
        </w:rPr>
        <w:t>financial</w:t>
      </w:r>
      <w:r w:rsidR="005E536A" w:rsidRPr="00BB6E5B">
        <w:rPr>
          <w:rFonts w:ascii="Arial" w:hAnsi="Arial" w:cs="Arial"/>
        </w:rPr>
        <w:t xml:space="preserve"> year.</w:t>
      </w:r>
      <w:r w:rsidR="002C0D85">
        <w:rPr>
          <w:rFonts w:ascii="Arial" w:hAnsi="Arial" w:cs="Arial"/>
        </w:rPr>
        <w:t xml:space="preserve">  That appeal has been heard </w:t>
      </w:r>
      <w:r w:rsidR="000B030D">
        <w:rPr>
          <w:rFonts w:ascii="Arial" w:hAnsi="Arial" w:cs="Arial"/>
        </w:rPr>
        <w:t>by</w:t>
      </w:r>
      <w:r w:rsidR="002C0D85">
        <w:rPr>
          <w:rFonts w:ascii="Arial" w:hAnsi="Arial" w:cs="Arial"/>
        </w:rPr>
        <w:t xml:space="preserve"> Chief Justice Blow </w:t>
      </w:r>
      <w:r w:rsidR="000B030D">
        <w:rPr>
          <w:rFonts w:ascii="Arial" w:hAnsi="Arial" w:cs="Arial"/>
        </w:rPr>
        <w:t xml:space="preserve">who </w:t>
      </w:r>
      <w:r w:rsidR="002C0D85">
        <w:rPr>
          <w:rFonts w:ascii="Arial" w:hAnsi="Arial" w:cs="Arial"/>
        </w:rPr>
        <w:t>has reserved his decision.</w:t>
      </w:r>
    </w:p>
    <w:p w:rsidR="00B0374C" w:rsidRPr="00BB6E5B" w:rsidRDefault="006D3565" w:rsidP="000955D7">
      <w:pPr>
        <w:pStyle w:val="Heading1"/>
      </w:pPr>
      <w:bookmarkStart w:id="9" w:name="_Toc495397338"/>
      <w:r w:rsidRPr="00BB6E5B">
        <w:t>Report on Financial Statement</w:t>
      </w:r>
      <w:bookmarkEnd w:id="9"/>
    </w:p>
    <w:p w:rsidR="002C0D85" w:rsidRDefault="002C0D85" w:rsidP="005A6632">
      <w:pPr>
        <w:pStyle w:val="BodyText"/>
        <w:ind w:left="709"/>
        <w:jc w:val="both"/>
        <w:rPr>
          <w:rFonts w:ascii="Arial" w:hAnsi="Arial" w:cs="Arial"/>
          <w:lang w:val="en-GB"/>
        </w:rPr>
      </w:pPr>
      <w:r>
        <w:rPr>
          <w:rFonts w:ascii="Arial" w:hAnsi="Arial" w:cs="Arial"/>
          <w:lang w:val="en-GB"/>
        </w:rPr>
        <w:t>The MACT does not have its own budget.  Work it performs is recovered by the WRCT from the Department of Justice in accordance with an agreement between those entities on a fixed fee for service basis.</w:t>
      </w:r>
    </w:p>
    <w:p w:rsidR="00ED627C" w:rsidRDefault="005A6632" w:rsidP="005A6632">
      <w:pPr>
        <w:pStyle w:val="BodyText"/>
        <w:ind w:left="709"/>
        <w:jc w:val="both"/>
        <w:rPr>
          <w:rFonts w:ascii="Arial" w:hAnsi="Arial" w:cs="Arial"/>
          <w:lang w:val="en-GB"/>
        </w:rPr>
      </w:pPr>
      <w:r>
        <w:rPr>
          <w:rFonts w:ascii="Arial" w:hAnsi="Arial" w:cs="Arial"/>
          <w:lang w:val="en-GB"/>
        </w:rPr>
        <w:t xml:space="preserve">The sum of </w:t>
      </w:r>
      <w:r w:rsidR="005F3710" w:rsidRPr="005A6632">
        <w:rPr>
          <w:rFonts w:ascii="Arial" w:hAnsi="Arial" w:cs="Arial"/>
          <w:lang w:val="en-GB"/>
        </w:rPr>
        <w:t>$1</w:t>
      </w:r>
      <w:r>
        <w:rPr>
          <w:rFonts w:ascii="Arial" w:hAnsi="Arial" w:cs="Arial"/>
          <w:lang w:val="en-GB"/>
        </w:rPr>
        <w:t>1</w:t>
      </w:r>
      <w:r w:rsidR="005F3710" w:rsidRPr="005A6632">
        <w:rPr>
          <w:rFonts w:ascii="Arial" w:hAnsi="Arial" w:cs="Arial"/>
          <w:lang w:val="en-GB"/>
        </w:rPr>
        <w:t>,</w:t>
      </w:r>
      <w:r>
        <w:rPr>
          <w:rFonts w:ascii="Arial" w:hAnsi="Arial" w:cs="Arial"/>
          <w:lang w:val="en-GB"/>
        </w:rPr>
        <w:t>250</w:t>
      </w:r>
      <w:r w:rsidR="005F3710" w:rsidRPr="005A6632">
        <w:rPr>
          <w:rFonts w:ascii="Arial" w:hAnsi="Arial" w:cs="Arial"/>
          <w:lang w:val="en-GB"/>
        </w:rPr>
        <w:t>.</w:t>
      </w:r>
      <w:r>
        <w:rPr>
          <w:rFonts w:ascii="Arial" w:hAnsi="Arial" w:cs="Arial"/>
          <w:lang w:val="en-GB"/>
        </w:rPr>
        <w:t>0</w:t>
      </w:r>
      <w:r w:rsidR="005F3710" w:rsidRPr="005A6632">
        <w:rPr>
          <w:rFonts w:ascii="Arial" w:hAnsi="Arial" w:cs="Arial"/>
          <w:lang w:val="en-GB"/>
        </w:rPr>
        <w:t>0</w:t>
      </w:r>
      <w:r w:rsidR="00D86232" w:rsidRPr="005A6632">
        <w:rPr>
          <w:rFonts w:ascii="Arial" w:hAnsi="Arial" w:cs="Arial"/>
          <w:lang w:val="en-GB"/>
        </w:rPr>
        <w:t xml:space="preserve"> was paid to the WRCT budget</w:t>
      </w:r>
      <w:r w:rsidR="002C0D85">
        <w:rPr>
          <w:rFonts w:ascii="Arial" w:hAnsi="Arial" w:cs="Arial"/>
          <w:lang w:val="en-GB"/>
        </w:rPr>
        <w:t xml:space="preserve"> by the Department of Justice</w:t>
      </w:r>
      <w:r w:rsidR="00D86232" w:rsidRPr="005A6632">
        <w:rPr>
          <w:rFonts w:ascii="Arial" w:hAnsi="Arial" w:cs="Arial"/>
          <w:lang w:val="en-GB"/>
        </w:rPr>
        <w:t xml:space="preserve"> for services provided as the </w:t>
      </w:r>
      <w:r>
        <w:rPr>
          <w:rFonts w:ascii="Arial" w:hAnsi="Arial" w:cs="Arial"/>
          <w:lang w:val="en-GB"/>
        </w:rPr>
        <w:t xml:space="preserve">MACT </w:t>
      </w:r>
      <w:r w:rsidR="00FD3B39">
        <w:rPr>
          <w:rFonts w:ascii="Arial" w:hAnsi="Arial" w:cs="Arial"/>
          <w:lang w:val="en-GB"/>
        </w:rPr>
        <w:t>during 2016-2017</w:t>
      </w:r>
      <w:r w:rsidR="00D86232" w:rsidRPr="005A6632">
        <w:rPr>
          <w:rFonts w:ascii="Arial" w:hAnsi="Arial" w:cs="Arial"/>
          <w:lang w:val="en-GB"/>
        </w:rPr>
        <w:t>.</w:t>
      </w:r>
      <w:r w:rsidR="002C0D85">
        <w:rPr>
          <w:rFonts w:ascii="Arial" w:hAnsi="Arial" w:cs="Arial"/>
          <w:lang w:val="en-GB"/>
        </w:rPr>
        <w:t xml:space="preserve"> </w:t>
      </w:r>
      <w:r w:rsidR="00D86232" w:rsidRPr="005A6632">
        <w:rPr>
          <w:rFonts w:ascii="Arial" w:hAnsi="Arial" w:cs="Arial"/>
          <w:lang w:val="en-GB"/>
        </w:rPr>
        <w:t xml:space="preserve"> This financial arrangement requires updating in order that there is a transparent accounting process to ensure that the WRCT (which is not funded by Consolidated Revenue) is not subsidising the operation of the </w:t>
      </w:r>
      <w:r w:rsidR="00FD3B39">
        <w:rPr>
          <w:rFonts w:ascii="Arial" w:hAnsi="Arial" w:cs="Arial"/>
          <w:lang w:val="en-GB"/>
        </w:rPr>
        <w:t>MACT</w:t>
      </w:r>
      <w:r w:rsidR="00D86232" w:rsidRPr="005A6632">
        <w:rPr>
          <w:rFonts w:ascii="Arial" w:hAnsi="Arial" w:cs="Arial"/>
          <w:lang w:val="en-GB"/>
        </w:rPr>
        <w:t>.</w:t>
      </w:r>
    </w:p>
    <w:p w:rsidR="009D3ABD" w:rsidRPr="005A6632" w:rsidRDefault="009D3ABD" w:rsidP="005A6632">
      <w:pPr>
        <w:pStyle w:val="BodyText"/>
        <w:ind w:left="709"/>
        <w:jc w:val="both"/>
        <w:rPr>
          <w:rFonts w:ascii="Arial" w:hAnsi="Arial" w:cs="Arial"/>
          <w:lang w:val="en-GB"/>
        </w:rPr>
      </w:pPr>
      <w:r>
        <w:rPr>
          <w:rFonts w:ascii="Arial" w:hAnsi="Arial" w:cs="Arial"/>
          <w:lang w:val="en-GB"/>
        </w:rPr>
        <w:t>To that end the Department of Justice has engaged KPMG to conduct an audit of the funding and accounting of the various tribunals administered by the WRCT.  The objective of the audit is to consider the application of and accounting for the funds provided to support the various activities of the tribunals overseen by the Chief Commissioner of the WRCT to ensure that those funds are being applied in compliance with current policies and legislative requirements of the various tribunals.  The audit was due to commence in August 2017.</w:t>
      </w:r>
    </w:p>
    <w:p w:rsidR="000B030D" w:rsidRDefault="000B030D" w:rsidP="000955D7">
      <w:pPr>
        <w:pStyle w:val="Heading1"/>
      </w:pPr>
      <w:bookmarkStart w:id="10" w:name="_Toc495397339"/>
      <w:r>
        <w:lastRenderedPageBreak/>
        <w:t>Decisions of the Tribunal</w:t>
      </w:r>
      <w:bookmarkEnd w:id="10"/>
    </w:p>
    <w:p w:rsidR="000B030D" w:rsidRDefault="000B030D" w:rsidP="000B030D">
      <w:pPr>
        <w:pStyle w:val="BodyText"/>
        <w:ind w:left="709"/>
        <w:jc w:val="both"/>
        <w:rPr>
          <w:rFonts w:ascii="Arial" w:hAnsi="Arial" w:cs="Arial"/>
          <w:lang w:val="en-GB"/>
        </w:rPr>
      </w:pPr>
      <w:r w:rsidRPr="000B030D">
        <w:rPr>
          <w:rFonts w:ascii="Arial" w:hAnsi="Arial" w:cs="Arial"/>
          <w:lang w:val="en-GB"/>
        </w:rPr>
        <w:t>Decisions o</w:t>
      </w:r>
      <w:r>
        <w:rPr>
          <w:rFonts w:ascii="Arial" w:hAnsi="Arial" w:cs="Arial"/>
          <w:lang w:val="en-GB"/>
        </w:rPr>
        <w:t>f the Tribunal have been published on an ad hoc basis since 2012.  This is when the former Chief Commissioner of the WRCT and former Commissioner of the WRCT took over responsibility for hearing referrals under the Act and Regulations from the Magistrates Court.  I note nothing has been published since 2015 so this needs to be rectified.  There are, however, a significant number of Tribunal determinations made prior to 201</w:t>
      </w:r>
      <w:r w:rsidR="009D3ABD">
        <w:rPr>
          <w:rFonts w:ascii="Arial" w:hAnsi="Arial" w:cs="Arial"/>
          <w:lang w:val="en-GB"/>
        </w:rPr>
        <w:t>2</w:t>
      </w:r>
      <w:r>
        <w:rPr>
          <w:rFonts w:ascii="Arial" w:hAnsi="Arial" w:cs="Arial"/>
          <w:lang w:val="en-GB"/>
        </w:rPr>
        <w:t xml:space="preserve"> that are not published.  These contain discussion of relevant principles that would serve as a valuable resource to not only legal practitioners and others with ongoing involvement in this jurisdiction but also to the community generally.  All determinations of the Tribunal are in writing and are published on </w:t>
      </w:r>
      <w:hyperlink r:id="rId17" w:history="1">
        <w:r w:rsidRPr="0095793D">
          <w:rPr>
            <w:rStyle w:val="Hyperlink"/>
            <w:rFonts w:ascii="Arial" w:hAnsi="Arial" w:cs="Arial"/>
            <w:lang w:val="en-GB"/>
          </w:rPr>
          <w:t>http://www.austlii.edu.au/cgi-bin/viewdb/au/cases/tas/TASMACT/</w:t>
        </w:r>
      </w:hyperlink>
      <w:r>
        <w:rPr>
          <w:rFonts w:ascii="Arial" w:hAnsi="Arial" w:cs="Arial"/>
          <w:lang w:val="en-GB"/>
        </w:rPr>
        <w:t>.</w:t>
      </w:r>
    </w:p>
    <w:p w:rsidR="000B030D" w:rsidRPr="000B030D" w:rsidRDefault="000B030D" w:rsidP="000B030D">
      <w:pPr>
        <w:pStyle w:val="BodyText"/>
        <w:ind w:left="709"/>
        <w:jc w:val="both"/>
        <w:rPr>
          <w:rFonts w:ascii="Arial" w:hAnsi="Arial" w:cs="Arial"/>
          <w:lang w:val="en-GB"/>
        </w:rPr>
      </w:pPr>
      <w:r>
        <w:rPr>
          <w:rFonts w:ascii="Arial" w:hAnsi="Arial" w:cs="Arial"/>
          <w:lang w:val="en-GB"/>
        </w:rPr>
        <w:t xml:space="preserve">I am pleased to report that since the retirement, in October 2016, of the former Chairperson of the Tribunal, Stephen Carey, </w:t>
      </w:r>
      <w:r w:rsidR="009D3ABD">
        <w:rPr>
          <w:rFonts w:ascii="Arial" w:hAnsi="Arial" w:cs="Arial"/>
          <w:lang w:val="en-GB"/>
        </w:rPr>
        <w:t xml:space="preserve">he </w:t>
      </w:r>
      <w:r>
        <w:rPr>
          <w:rFonts w:ascii="Arial" w:hAnsi="Arial" w:cs="Arial"/>
          <w:lang w:val="en-GB"/>
        </w:rPr>
        <w:t>has obtained funding from the Law Foundation to obtain and review copies of all Tribunal determinations made before 2015 for consideration as to whether or not they contain a discussion of relevant principles that would be of use to those who practise or appear in this jurisdiction.  He is part of the way through this task and once the useful determinations have been isolated and reformatted they will be published on Austlii.  I understand this project will be completed by the end of this calendar year.  I th</w:t>
      </w:r>
      <w:r w:rsidR="00FE047B">
        <w:rPr>
          <w:rFonts w:ascii="Arial" w:hAnsi="Arial" w:cs="Arial"/>
          <w:lang w:val="en-GB"/>
        </w:rPr>
        <w:t>a</w:t>
      </w:r>
      <w:r>
        <w:rPr>
          <w:rFonts w:ascii="Arial" w:hAnsi="Arial" w:cs="Arial"/>
          <w:lang w:val="en-GB"/>
        </w:rPr>
        <w:t>nk Mr Carey for devising this project, seeking the funding and performing the necessary work.  I also thank Eve Marriott for providing the administrative support</w:t>
      </w:r>
      <w:r w:rsidR="009D3ABD">
        <w:rPr>
          <w:rFonts w:ascii="Arial" w:hAnsi="Arial" w:cs="Arial"/>
          <w:lang w:val="en-GB"/>
        </w:rPr>
        <w:t xml:space="preserve"> for this project</w:t>
      </w:r>
      <w:r>
        <w:rPr>
          <w:rFonts w:ascii="Arial" w:hAnsi="Arial" w:cs="Arial"/>
          <w:lang w:val="en-GB"/>
        </w:rPr>
        <w:t xml:space="preserve"> in her own time.</w:t>
      </w:r>
    </w:p>
    <w:p w:rsidR="006D3565" w:rsidRPr="00BB6E5B" w:rsidRDefault="006D3565" w:rsidP="000955D7">
      <w:pPr>
        <w:pStyle w:val="Heading1"/>
      </w:pPr>
      <w:bookmarkStart w:id="11" w:name="_Toc495397340"/>
      <w:r w:rsidRPr="00BB6E5B">
        <w:t>Intent for 201</w:t>
      </w:r>
      <w:r w:rsidR="009D3ABD">
        <w:t>7/</w:t>
      </w:r>
      <w:r w:rsidRPr="00BB6E5B">
        <w:t>201</w:t>
      </w:r>
      <w:r w:rsidR="00FD3B39">
        <w:t>8</w:t>
      </w:r>
      <w:bookmarkEnd w:id="11"/>
    </w:p>
    <w:p w:rsidR="002C0D85" w:rsidRDefault="002C0D85" w:rsidP="002C0D85">
      <w:pPr>
        <w:pStyle w:val="BodyText"/>
        <w:numPr>
          <w:ilvl w:val="0"/>
          <w:numId w:val="22"/>
        </w:numPr>
        <w:tabs>
          <w:tab w:val="left" w:pos="1418"/>
        </w:tabs>
        <w:ind w:hanging="709"/>
        <w:jc w:val="both"/>
        <w:rPr>
          <w:rFonts w:ascii="Arial" w:hAnsi="Arial" w:cs="Arial"/>
          <w:bCs/>
        </w:rPr>
      </w:pPr>
      <w:r>
        <w:rPr>
          <w:rFonts w:ascii="Arial" w:hAnsi="Arial" w:cs="Arial"/>
          <w:bCs/>
        </w:rPr>
        <w:t>Endeavour to update the service agreement between WRCT and the Department of Justice.</w:t>
      </w:r>
    </w:p>
    <w:p w:rsidR="00D0108C" w:rsidRPr="002C0D85" w:rsidRDefault="009D3ABD" w:rsidP="002C0D85">
      <w:pPr>
        <w:pStyle w:val="BodyText"/>
        <w:numPr>
          <w:ilvl w:val="0"/>
          <w:numId w:val="22"/>
        </w:numPr>
        <w:tabs>
          <w:tab w:val="left" w:pos="1418"/>
        </w:tabs>
        <w:ind w:hanging="709"/>
        <w:jc w:val="both"/>
        <w:rPr>
          <w:rFonts w:ascii="Arial" w:hAnsi="Arial" w:cs="Arial"/>
          <w:bCs/>
        </w:rPr>
      </w:pPr>
      <w:r>
        <w:rPr>
          <w:rFonts w:ascii="Arial" w:hAnsi="Arial" w:cs="Arial"/>
          <w:bCs/>
        </w:rPr>
        <w:t>Consider and discuss with the Department of Justice the results of the audit being conducted by KPMG.  The result of that audit should be a transparent funding allocation to the WRCT for the service being provided in operating the MACT.</w:t>
      </w:r>
    </w:p>
    <w:p w:rsidR="00ED627C" w:rsidRDefault="002C0D85" w:rsidP="001D1945">
      <w:pPr>
        <w:pStyle w:val="BodyText"/>
        <w:numPr>
          <w:ilvl w:val="0"/>
          <w:numId w:val="16"/>
        </w:numPr>
        <w:tabs>
          <w:tab w:val="left" w:pos="1418"/>
        </w:tabs>
        <w:ind w:left="1418" w:hanging="720"/>
        <w:jc w:val="both"/>
        <w:rPr>
          <w:rFonts w:ascii="Arial" w:hAnsi="Arial" w:cs="Arial"/>
        </w:rPr>
      </w:pPr>
      <w:r>
        <w:rPr>
          <w:rFonts w:ascii="Arial" w:hAnsi="Arial" w:cs="Arial"/>
        </w:rPr>
        <w:t xml:space="preserve">In June 2017, the new version of the Civil Registry Management System (CRMS) was implemented.  The integration of </w:t>
      </w:r>
      <w:r w:rsidR="000B030D">
        <w:rPr>
          <w:rFonts w:ascii="Arial" w:hAnsi="Arial" w:cs="Arial"/>
        </w:rPr>
        <w:t xml:space="preserve">the </w:t>
      </w:r>
      <w:r>
        <w:rPr>
          <w:rFonts w:ascii="Arial" w:hAnsi="Arial" w:cs="Arial"/>
        </w:rPr>
        <w:t>MACT to this system is now being refined and this will hopefully rationalise any procedural differences that currently exist and ensure uniformity in the way matters from up to five jurisdictions are managed.</w:t>
      </w:r>
    </w:p>
    <w:p w:rsidR="002C0D85" w:rsidRPr="00BB6E5B" w:rsidRDefault="002C0D85" w:rsidP="001D1945">
      <w:pPr>
        <w:pStyle w:val="BodyText"/>
        <w:numPr>
          <w:ilvl w:val="0"/>
          <w:numId w:val="16"/>
        </w:numPr>
        <w:tabs>
          <w:tab w:val="left" w:pos="1418"/>
        </w:tabs>
        <w:ind w:left="1418" w:hanging="720"/>
        <w:jc w:val="both"/>
        <w:rPr>
          <w:rFonts w:ascii="Arial" w:hAnsi="Arial" w:cs="Arial"/>
        </w:rPr>
      </w:pPr>
      <w:r>
        <w:rPr>
          <w:rFonts w:ascii="Arial" w:hAnsi="Arial" w:cs="Arial"/>
        </w:rPr>
        <w:t>Conduct the referrals with as little formality and technicality and with as much expedition as the requirements of the Act and the Regulations and a proper consideration of the matters to be resolved permit.</w:t>
      </w:r>
    </w:p>
    <w:p w:rsidR="00F054CC" w:rsidRPr="00BB6E5B" w:rsidRDefault="008A38FC" w:rsidP="000955D7">
      <w:pPr>
        <w:pStyle w:val="Heading1"/>
      </w:pPr>
      <w:r w:rsidRPr="00BB6E5B">
        <w:br w:type="page"/>
      </w:r>
      <w:bookmarkStart w:id="12" w:name="_Toc324942408"/>
      <w:bookmarkStart w:id="13" w:name="_Toc495397341"/>
      <w:r w:rsidR="00F6166A" w:rsidRPr="00BB6E5B">
        <w:lastRenderedPageBreak/>
        <w:t xml:space="preserve">Members of </w:t>
      </w:r>
      <w:r w:rsidR="00617A29" w:rsidRPr="00BB6E5B">
        <w:t xml:space="preserve">Tribunal &amp; </w:t>
      </w:r>
      <w:r w:rsidR="00F6166A" w:rsidRPr="00BB6E5B">
        <w:t>Staff</w:t>
      </w:r>
      <w:bookmarkEnd w:id="13"/>
      <w:r w:rsidR="00F6166A" w:rsidRPr="00BB6E5B">
        <w:t xml:space="preserve">  </w:t>
      </w:r>
    </w:p>
    <w:p w:rsidR="00F054CC" w:rsidRPr="00BB6E5B" w:rsidRDefault="00F054CC" w:rsidP="00A420F3">
      <w:pPr>
        <w:pStyle w:val="BodyText"/>
        <w:ind w:left="709"/>
        <w:jc w:val="both"/>
        <w:rPr>
          <w:rFonts w:ascii="Arial" w:hAnsi="Arial" w:cs="Arial"/>
          <w:b/>
          <w:sz w:val="21"/>
          <w:szCs w:val="28"/>
        </w:rPr>
      </w:pPr>
      <w:r w:rsidRPr="00BB6E5B">
        <w:rPr>
          <w:rFonts w:ascii="Arial" w:hAnsi="Arial" w:cs="Arial"/>
        </w:rPr>
        <w:t>I ex</w:t>
      </w:r>
      <w:r w:rsidR="00ED627C" w:rsidRPr="00BB6E5B">
        <w:rPr>
          <w:rFonts w:ascii="Arial" w:hAnsi="Arial" w:cs="Arial"/>
        </w:rPr>
        <w:t xml:space="preserve">press my appreciation </w:t>
      </w:r>
      <w:r w:rsidR="00A420F3">
        <w:rPr>
          <w:rFonts w:ascii="Arial" w:hAnsi="Arial" w:cs="Arial"/>
        </w:rPr>
        <w:t xml:space="preserve">to my staff for the work they have performed this year.  They have </w:t>
      </w:r>
      <w:r w:rsidR="009D3ABD">
        <w:rPr>
          <w:rFonts w:ascii="Arial" w:hAnsi="Arial" w:cs="Arial"/>
        </w:rPr>
        <w:t xml:space="preserve">been </w:t>
      </w:r>
      <w:r w:rsidR="00A420F3">
        <w:rPr>
          <w:rFonts w:ascii="Arial" w:hAnsi="Arial" w:cs="Arial"/>
        </w:rPr>
        <w:t xml:space="preserve">diligent and </w:t>
      </w:r>
      <w:r w:rsidR="009D3ABD">
        <w:rPr>
          <w:rFonts w:ascii="Arial" w:hAnsi="Arial" w:cs="Arial"/>
        </w:rPr>
        <w:t xml:space="preserve">have displayed a </w:t>
      </w:r>
      <w:r w:rsidR="00A420F3">
        <w:rPr>
          <w:rFonts w:ascii="Arial" w:hAnsi="Arial" w:cs="Arial"/>
        </w:rPr>
        <w:t xml:space="preserve">professional manner in performing that work.  I also thank them for the support and assistance they have given to me since my appointment.  Finally, I </w:t>
      </w:r>
      <w:r w:rsidR="00FD3B39">
        <w:rPr>
          <w:rFonts w:ascii="Arial" w:hAnsi="Arial" w:cs="Arial"/>
        </w:rPr>
        <w:t>express my appreciation for the many years of dedicated service provided by the former Chairperson, Stephen Carey who retired in October 2016.</w:t>
      </w:r>
    </w:p>
    <w:p w:rsidR="00500A2A" w:rsidRDefault="00125CB2" w:rsidP="00CA107B">
      <w:r w:rsidRPr="00BB6E5B">
        <w:t xml:space="preserve"> </w:t>
      </w:r>
      <w:bookmarkEnd w:id="12"/>
      <w:r w:rsidR="003A6F51" w:rsidRPr="00BB6E5B">
        <w:rPr>
          <w:noProof/>
          <w:lang w:val="en-US" w:eastAsia="en-US"/>
        </w:rPr>
        <w:drawing>
          <wp:inline distT="0" distB="0" distL="0" distR="0">
            <wp:extent cx="5875020" cy="3498215"/>
            <wp:effectExtent l="38100" t="0" r="49530" b="0"/>
            <wp:docPr id="83" name="Organization Chart 8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FD3B39" w:rsidRPr="00BB6E5B" w:rsidRDefault="00FD3B39" w:rsidP="00CA107B">
      <w:pPr>
        <w:rPr>
          <w:sz w:val="24"/>
          <w:szCs w:val="24"/>
          <w:lang w:eastAsia="en-US"/>
        </w:rPr>
      </w:pPr>
    </w:p>
    <w:p w:rsidR="001D1945" w:rsidRDefault="001D1945" w:rsidP="001D1945">
      <w:pPr>
        <w:pStyle w:val="BodyText"/>
        <w:spacing w:before="0" w:after="0"/>
        <w:rPr>
          <w:rFonts w:ascii="Arial" w:hAnsi="Arial" w:cs="Arial"/>
        </w:rPr>
      </w:pPr>
    </w:p>
    <w:p w:rsidR="001D1945" w:rsidRDefault="001D1945" w:rsidP="001D1945">
      <w:pPr>
        <w:pStyle w:val="BodyText"/>
        <w:spacing w:before="0" w:after="0"/>
        <w:rPr>
          <w:rFonts w:ascii="Arial" w:hAnsi="Arial" w:cs="Arial"/>
        </w:rPr>
      </w:pPr>
    </w:p>
    <w:p w:rsidR="001D1945" w:rsidRDefault="001D1945" w:rsidP="001D1945">
      <w:pPr>
        <w:pStyle w:val="BodyText"/>
        <w:spacing w:before="0" w:after="0"/>
        <w:rPr>
          <w:rFonts w:ascii="Arial" w:hAnsi="Arial" w:cs="Arial"/>
        </w:rPr>
      </w:pPr>
    </w:p>
    <w:p w:rsidR="000955D7" w:rsidRDefault="000955D7" w:rsidP="001D1945">
      <w:pPr>
        <w:pStyle w:val="BodyText"/>
        <w:spacing w:before="0" w:after="0"/>
        <w:rPr>
          <w:rFonts w:ascii="Arial" w:hAnsi="Arial" w:cs="Arial"/>
        </w:rPr>
      </w:pPr>
    </w:p>
    <w:p w:rsidR="004814AD" w:rsidRPr="00BB6E5B" w:rsidRDefault="00FD3B39" w:rsidP="001D1945">
      <w:pPr>
        <w:pStyle w:val="BodyText"/>
        <w:spacing w:before="0" w:after="0"/>
        <w:rPr>
          <w:rFonts w:ascii="Arial" w:hAnsi="Arial" w:cs="Arial"/>
        </w:rPr>
      </w:pPr>
      <w:r>
        <w:rPr>
          <w:rFonts w:ascii="Arial" w:hAnsi="Arial" w:cs="Arial"/>
        </w:rPr>
        <w:t>R.</w:t>
      </w:r>
      <w:r w:rsidR="004814AD" w:rsidRPr="00BB6E5B">
        <w:rPr>
          <w:rFonts w:ascii="Arial" w:hAnsi="Arial" w:cs="Arial"/>
        </w:rPr>
        <w:t xml:space="preserve"> </w:t>
      </w:r>
      <w:r>
        <w:rPr>
          <w:rFonts w:ascii="Arial" w:hAnsi="Arial" w:cs="Arial"/>
        </w:rPr>
        <w:t>Webster</w:t>
      </w:r>
    </w:p>
    <w:p w:rsidR="0065544B" w:rsidRPr="00BB6E5B" w:rsidRDefault="0065544B" w:rsidP="001D1945">
      <w:pPr>
        <w:pStyle w:val="BodyText"/>
        <w:spacing w:before="0" w:after="0"/>
        <w:rPr>
          <w:rFonts w:ascii="Arial" w:hAnsi="Arial" w:cs="Arial"/>
        </w:rPr>
      </w:pPr>
      <w:r w:rsidRPr="00BB6E5B">
        <w:rPr>
          <w:rFonts w:ascii="Arial" w:hAnsi="Arial" w:cs="Arial"/>
        </w:rPr>
        <w:t>Chairperson</w:t>
      </w:r>
    </w:p>
    <w:sectPr w:rsidR="0065544B" w:rsidRPr="00BB6E5B" w:rsidSect="009C12E9">
      <w:headerReference w:type="even" r:id="rId23"/>
      <w:headerReference w:type="default" r:id="rId24"/>
      <w:pgSz w:w="11909" w:h="16834" w:code="9"/>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6E2" w:rsidRDefault="00F536E2">
      <w:r>
        <w:separator/>
      </w:r>
    </w:p>
  </w:endnote>
  <w:endnote w:type="continuationSeparator" w:id="0">
    <w:p w:rsidR="00F536E2" w:rsidRDefault="00F53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503" w:rsidRPr="009C12E9" w:rsidRDefault="001D1945" w:rsidP="00574217">
    <w:pPr>
      <w:pStyle w:val="Footer"/>
      <w:tabs>
        <w:tab w:val="clear" w:pos="8306"/>
      </w:tabs>
      <w:ind w:right="93"/>
      <w:jc w:val="right"/>
      <w:rPr>
        <w:rFonts w:ascii="Arial" w:hAnsi="Arial" w:cs="Arial"/>
        <w:sz w:val="20"/>
      </w:rPr>
    </w:pPr>
    <w:r w:rsidRPr="009C12E9">
      <w:rPr>
        <w:rFonts w:ascii="Arial" w:hAnsi="Arial" w:cs="Arial"/>
        <w:sz w:val="20"/>
      </w:rPr>
      <w:t xml:space="preserve">Motor Accidents &amp; Compensation </w:t>
    </w:r>
    <w:r w:rsidR="005A6632" w:rsidRPr="009C12E9">
      <w:rPr>
        <w:rFonts w:ascii="Arial" w:hAnsi="Arial" w:cs="Arial"/>
        <w:sz w:val="20"/>
      </w:rPr>
      <w:t>Tribunal Annual Report 2016-</w:t>
    </w:r>
    <w:r w:rsidR="00B50503" w:rsidRPr="009C12E9">
      <w:rPr>
        <w:rFonts w:ascii="Arial" w:hAnsi="Arial" w:cs="Arial"/>
        <w:sz w:val="20"/>
      </w:rPr>
      <w:t>201</w:t>
    </w:r>
    <w:r w:rsidR="005A6632" w:rsidRPr="009C12E9">
      <w:rPr>
        <w:rFonts w:ascii="Arial" w:hAnsi="Arial" w:cs="Arial"/>
        <w:sz w:val="20"/>
      </w:rPr>
      <w:t>7</w:t>
    </w:r>
    <w:r w:rsidR="00B50503" w:rsidRPr="009C12E9">
      <w:rPr>
        <w:rFonts w:ascii="Arial" w:hAnsi="Arial" w:cs="Arial"/>
        <w:sz w:val="20"/>
      </w:rPr>
      <w:t xml:space="preserve"> Page </w:t>
    </w:r>
    <w:r w:rsidR="00B50503" w:rsidRPr="009C12E9">
      <w:rPr>
        <w:rFonts w:ascii="Arial" w:hAnsi="Arial" w:cs="Arial"/>
        <w:sz w:val="20"/>
      </w:rPr>
      <w:fldChar w:fldCharType="begin"/>
    </w:r>
    <w:r w:rsidR="00B50503" w:rsidRPr="009C12E9">
      <w:rPr>
        <w:rFonts w:ascii="Arial" w:hAnsi="Arial" w:cs="Arial"/>
        <w:sz w:val="20"/>
      </w:rPr>
      <w:instrText xml:space="preserve"> PAGE   \* MERGEFORMAT </w:instrText>
    </w:r>
    <w:r w:rsidR="00B50503" w:rsidRPr="009C12E9">
      <w:rPr>
        <w:rFonts w:ascii="Arial" w:hAnsi="Arial" w:cs="Arial"/>
        <w:sz w:val="20"/>
      </w:rPr>
      <w:fldChar w:fldCharType="separate"/>
    </w:r>
    <w:r w:rsidR="003A6F51">
      <w:rPr>
        <w:rFonts w:ascii="Arial" w:hAnsi="Arial" w:cs="Arial"/>
        <w:noProof/>
        <w:sz w:val="20"/>
      </w:rPr>
      <w:t>5</w:t>
    </w:r>
    <w:r w:rsidR="00B50503" w:rsidRPr="009C12E9">
      <w:rPr>
        <w:rFonts w:ascii="Arial" w:hAnsi="Arial" w:cs="Arial"/>
        <w:noProof/>
        <w:sz w:val="20"/>
      </w:rPr>
      <w:fldChar w:fldCharType="end"/>
    </w:r>
    <w:r w:rsidR="00B50503" w:rsidRPr="009C12E9">
      <w:rPr>
        <w:rFonts w:ascii="Arial" w:hAnsi="Arial" w:cs="Arial"/>
        <w:noProof/>
        <w:sz w:val="20"/>
      </w:rPr>
      <w:t xml:space="preserve"> of </w:t>
    </w:r>
    <w:r w:rsidR="002C0D85">
      <w:rPr>
        <w:rFonts w:ascii="Arial" w:hAnsi="Arial" w:cs="Arial"/>
        <w:noProof/>
        <w:sz w:val="20"/>
      </w:rPr>
      <w:t>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503" w:rsidRDefault="003A6F51" w:rsidP="003F20A2">
    <w:pPr>
      <w:numPr>
        <w:ilvl w:val="12"/>
        <w:numId w:val="0"/>
      </w:numPr>
      <w:jc w:val="right"/>
      <w:rPr>
        <w:sz w:val="72"/>
      </w:rPr>
    </w:pPr>
    <w:r>
      <w:rPr>
        <w:noProof/>
        <w:lang w:val="en-US" w:eastAsia="en-US"/>
      </w:rPr>
      <w:drawing>
        <wp:anchor distT="0" distB="0" distL="114300" distR="114300" simplePos="0" relativeHeight="251657728" behindDoc="0" locked="0" layoutInCell="1" allowOverlap="1">
          <wp:simplePos x="0" y="0"/>
          <wp:positionH relativeFrom="column">
            <wp:posOffset>-1012825</wp:posOffset>
          </wp:positionH>
          <wp:positionV relativeFrom="paragraph">
            <wp:posOffset>71755</wp:posOffset>
          </wp:positionV>
          <wp:extent cx="5943600" cy="4851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85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0503" w:rsidRDefault="003A6F51" w:rsidP="003F20A2">
    <w:pPr>
      <w:pStyle w:val="Footer"/>
      <w:jc w:val="right"/>
    </w:pPr>
    <w:r w:rsidRPr="00857943">
      <w:rPr>
        <w:noProof/>
        <w:lang w:val="en-US" w:eastAsia="en-US"/>
      </w:rPr>
      <w:drawing>
        <wp:inline distT="0" distB="0" distL="0" distR="0">
          <wp:extent cx="1520825" cy="12573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0825" cy="12573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B6D" w:rsidRDefault="00815B6D" w:rsidP="00815B6D">
    <w:pPr>
      <w:pStyle w:val="Footer"/>
      <w:pBdr>
        <w:top w:val="single" w:sz="12" w:space="1" w:color="auto"/>
      </w:pBdr>
      <w:tabs>
        <w:tab w:val="right" w:pos="10800"/>
      </w:tabs>
      <w:ind w:left="-144" w:right="-454"/>
      <w:rPr>
        <w:rFonts w:ascii="Times New Roman" w:hAnsi="Times New Roman"/>
        <w:sz w:val="16"/>
      </w:rPr>
    </w:pPr>
    <w:r w:rsidRPr="00F60968">
      <w:rPr>
        <w:rFonts w:ascii="Times New Roman" w:hAnsi="Times New Roman"/>
        <w:sz w:val="16"/>
      </w:rPr>
      <w:t>Level 7, 86 Collins Street, Hobart  7000   GPO Box 1311,</w:t>
    </w:r>
    <w:r>
      <w:rPr>
        <w:rFonts w:ascii="Times New Roman" w:hAnsi="Times New Roman"/>
        <w:sz w:val="16"/>
      </w:rPr>
      <w:t xml:space="preserve"> Hobart  7001  DX 52, Hobart  </w:t>
    </w:r>
    <w:r w:rsidRPr="00F60968">
      <w:rPr>
        <w:rFonts w:ascii="Times New Roman" w:hAnsi="Times New Roman"/>
        <w:sz w:val="16"/>
      </w:rPr>
      <w:t xml:space="preserve">Facsimile (03) </w:t>
    </w:r>
    <w:r>
      <w:rPr>
        <w:rFonts w:ascii="Times New Roman" w:hAnsi="Times New Roman"/>
        <w:sz w:val="16"/>
      </w:rPr>
      <w:t>6173 0203</w:t>
    </w:r>
    <w:r w:rsidRPr="00F60968">
      <w:rPr>
        <w:rFonts w:ascii="Times New Roman" w:hAnsi="Times New Roman"/>
        <w:sz w:val="16"/>
      </w:rPr>
      <w:t xml:space="preserve"> Phone (03) 6166 4750</w:t>
    </w:r>
  </w:p>
  <w:p w:rsidR="00815B6D" w:rsidRPr="00F60968" w:rsidRDefault="00815B6D" w:rsidP="00815B6D">
    <w:pPr>
      <w:pStyle w:val="Footer"/>
      <w:pBdr>
        <w:top w:val="single" w:sz="12" w:space="1" w:color="auto"/>
      </w:pBdr>
      <w:tabs>
        <w:tab w:val="right" w:pos="10800"/>
      </w:tabs>
      <w:ind w:left="-144" w:right="-454"/>
      <w:rPr>
        <w:rFonts w:ascii="Times New Roman" w:hAnsi="Times New Roman"/>
        <w:sz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B6D" w:rsidRDefault="00815B6D" w:rsidP="003F20A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6E2" w:rsidRDefault="00F536E2">
      <w:r>
        <w:separator/>
      </w:r>
    </w:p>
  </w:footnote>
  <w:footnote w:type="continuationSeparator" w:id="0">
    <w:p w:rsidR="00F536E2" w:rsidRDefault="00F536E2">
      <w:r>
        <w:continuationSeparator/>
      </w:r>
    </w:p>
  </w:footnote>
  <w:footnote w:id="1">
    <w:p w:rsidR="00815B6D" w:rsidRPr="008B2D28" w:rsidRDefault="00815B6D" w:rsidP="008B2D28">
      <w:pPr>
        <w:pStyle w:val="FootnoteText"/>
        <w:spacing w:before="0" w:after="0" w:line="240" w:lineRule="auto"/>
        <w:ind w:left="181" w:hanging="181"/>
        <w:rPr>
          <w:rFonts w:ascii="Arial" w:hAnsi="Arial" w:cs="Arial"/>
          <w:sz w:val="18"/>
        </w:rPr>
      </w:pPr>
      <w:r w:rsidRPr="008B2D28">
        <w:rPr>
          <w:rStyle w:val="FootnoteReference"/>
          <w:rFonts w:ascii="Arial" w:hAnsi="Arial" w:cs="Arial"/>
        </w:rPr>
        <w:footnoteRef/>
      </w:r>
      <w:r w:rsidRPr="008B2D28">
        <w:rPr>
          <w:rFonts w:ascii="Arial" w:hAnsi="Arial" w:cs="Arial"/>
        </w:rPr>
        <w:t xml:space="preserve"> </w:t>
      </w:r>
      <w:r w:rsidRPr="008B2D28">
        <w:rPr>
          <w:rFonts w:ascii="Arial" w:hAnsi="Arial" w:cs="Arial"/>
        </w:rPr>
        <w:tab/>
      </w:r>
      <w:r w:rsidRPr="008B2D28">
        <w:rPr>
          <w:rFonts w:ascii="Arial" w:hAnsi="Arial" w:cs="Arial"/>
        </w:rPr>
        <w:tab/>
      </w:r>
      <w:r w:rsidRPr="008B2D28">
        <w:rPr>
          <w:rFonts w:ascii="Arial" w:hAnsi="Arial" w:cs="Arial"/>
          <w:sz w:val="18"/>
        </w:rPr>
        <w:t>s12</w:t>
      </w:r>
    </w:p>
  </w:footnote>
  <w:footnote w:id="2">
    <w:p w:rsidR="00815B6D" w:rsidRPr="008B2D28" w:rsidRDefault="00815B6D" w:rsidP="008B2D28">
      <w:pPr>
        <w:pStyle w:val="FootnoteText"/>
        <w:spacing w:before="0" w:after="0" w:line="240" w:lineRule="auto"/>
        <w:ind w:left="181" w:hanging="181"/>
        <w:rPr>
          <w:rFonts w:ascii="Arial" w:hAnsi="Arial" w:cs="Arial"/>
        </w:rPr>
      </w:pPr>
      <w:r w:rsidRPr="008B2D28">
        <w:rPr>
          <w:rStyle w:val="FootnoteReference"/>
          <w:rFonts w:ascii="Arial" w:hAnsi="Arial" w:cs="Arial"/>
        </w:rPr>
        <w:footnoteRef/>
      </w:r>
      <w:r w:rsidRPr="008B2D28">
        <w:rPr>
          <w:rFonts w:ascii="Arial" w:hAnsi="Arial" w:cs="Arial"/>
        </w:rPr>
        <w:t xml:space="preserve"> </w:t>
      </w:r>
      <w:r w:rsidRPr="008B2D28">
        <w:rPr>
          <w:rFonts w:ascii="Arial" w:hAnsi="Arial" w:cs="Arial"/>
        </w:rPr>
        <w:tab/>
      </w:r>
      <w:r w:rsidRPr="008B2D28">
        <w:rPr>
          <w:rFonts w:ascii="Arial" w:hAnsi="Arial" w:cs="Arial"/>
        </w:rPr>
        <w:tab/>
      </w:r>
      <w:r w:rsidRPr="008B2D28">
        <w:rPr>
          <w:rFonts w:ascii="Arial" w:hAnsi="Arial" w:cs="Arial"/>
          <w:sz w:val="18"/>
        </w:rPr>
        <w:t>s28(1)</w:t>
      </w:r>
    </w:p>
  </w:footnote>
  <w:footnote w:id="3">
    <w:p w:rsidR="008B2D28" w:rsidRPr="008B2D28" w:rsidRDefault="008B2D28" w:rsidP="008B2D28">
      <w:pPr>
        <w:pStyle w:val="FootnoteText"/>
        <w:spacing w:before="0" w:after="0" w:line="240" w:lineRule="auto"/>
        <w:ind w:left="181" w:hanging="181"/>
        <w:rPr>
          <w:rFonts w:ascii="Arial" w:hAnsi="Arial" w:cs="Arial"/>
        </w:rPr>
      </w:pPr>
      <w:r w:rsidRPr="008B2D28">
        <w:rPr>
          <w:rStyle w:val="FootnoteReference"/>
          <w:rFonts w:ascii="Arial" w:hAnsi="Arial" w:cs="Arial"/>
        </w:rPr>
        <w:footnoteRef/>
      </w:r>
      <w:r w:rsidRPr="008B2D28">
        <w:rPr>
          <w:rFonts w:ascii="Arial" w:hAnsi="Arial" w:cs="Arial"/>
        </w:rPr>
        <w:t xml:space="preserve"> </w:t>
      </w:r>
      <w:r w:rsidRPr="008B2D28">
        <w:rPr>
          <w:rFonts w:ascii="Arial" w:hAnsi="Arial" w:cs="Arial"/>
        </w:rPr>
        <w:tab/>
      </w:r>
      <w:r w:rsidRPr="008B2D28">
        <w:rPr>
          <w:rFonts w:ascii="Arial" w:hAnsi="Arial" w:cs="Arial"/>
        </w:rPr>
        <w:tab/>
      </w:r>
      <w:r w:rsidRPr="008B2D28">
        <w:rPr>
          <w:rFonts w:ascii="Arial" w:hAnsi="Arial" w:cs="Arial"/>
          <w:sz w:val="18"/>
        </w:rPr>
        <w:t>s28(2)(b)</w:t>
      </w:r>
    </w:p>
  </w:footnote>
  <w:footnote w:id="4">
    <w:p w:rsidR="008B2D28" w:rsidRPr="008B2D28" w:rsidRDefault="008B2D28" w:rsidP="008B2D28">
      <w:pPr>
        <w:pStyle w:val="FootnoteText"/>
        <w:spacing w:before="0" w:after="0" w:line="240" w:lineRule="auto"/>
        <w:ind w:left="181" w:hanging="181"/>
        <w:rPr>
          <w:rFonts w:ascii="Arial" w:hAnsi="Arial" w:cs="Arial"/>
          <w:sz w:val="18"/>
        </w:rPr>
      </w:pPr>
      <w:r w:rsidRPr="008B2D28">
        <w:rPr>
          <w:rStyle w:val="FootnoteReference"/>
          <w:rFonts w:ascii="Arial" w:hAnsi="Arial" w:cs="Arial"/>
        </w:rPr>
        <w:footnoteRef/>
      </w:r>
      <w:r w:rsidRPr="008B2D28">
        <w:rPr>
          <w:rFonts w:ascii="Arial" w:hAnsi="Arial" w:cs="Arial"/>
        </w:rPr>
        <w:t xml:space="preserve"> </w:t>
      </w:r>
      <w:r w:rsidRPr="008B2D28">
        <w:rPr>
          <w:rFonts w:ascii="Arial" w:hAnsi="Arial" w:cs="Arial"/>
        </w:rPr>
        <w:tab/>
      </w:r>
      <w:r w:rsidRPr="008B2D28">
        <w:rPr>
          <w:rFonts w:ascii="Arial" w:hAnsi="Arial" w:cs="Arial"/>
        </w:rPr>
        <w:tab/>
      </w:r>
      <w:r w:rsidRPr="008B2D28">
        <w:rPr>
          <w:rFonts w:ascii="Arial" w:hAnsi="Arial" w:cs="Arial"/>
          <w:sz w:val="18"/>
        </w:rPr>
        <w:t>s28(2)</w:t>
      </w:r>
    </w:p>
  </w:footnote>
  <w:footnote w:id="5">
    <w:p w:rsidR="008B2D28" w:rsidRPr="008B2D28" w:rsidRDefault="008B2D28" w:rsidP="008B2D28">
      <w:pPr>
        <w:pStyle w:val="FootnoteText"/>
        <w:spacing w:before="0" w:after="0" w:line="240" w:lineRule="auto"/>
        <w:ind w:left="181" w:hanging="181"/>
        <w:rPr>
          <w:sz w:val="18"/>
        </w:rPr>
      </w:pPr>
      <w:r w:rsidRPr="008B2D28">
        <w:rPr>
          <w:rStyle w:val="FootnoteReference"/>
          <w:rFonts w:ascii="Arial" w:hAnsi="Arial" w:cs="Arial"/>
        </w:rPr>
        <w:footnoteRef/>
      </w:r>
      <w:r w:rsidRPr="008B2D28">
        <w:rPr>
          <w:rFonts w:ascii="Arial" w:hAnsi="Arial" w:cs="Arial"/>
        </w:rPr>
        <w:t xml:space="preserve"> </w:t>
      </w:r>
      <w:r w:rsidRPr="008B2D28">
        <w:rPr>
          <w:rFonts w:ascii="Arial" w:hAnsi="Arial" w:cs="Arial"/>
        </w:rPr>
        <w:tab/>
      </w:r>
      <w:r w:rsidRPr="008B2D28">
        <w:rPr>
          <w:rFonts w:ascii="Arial" w:hAnsi="Arial" w:cs="Arial"/>
        </w:rPr>
        <w:tab/>
      </w:r>
      <w:r w:rsidRPr="008B2D28">
        <w:rPr>
          <w:rFonts w:ascii="Arial" w:hAnsi="Arial" w:cs="Arial"/>
          <w:i/>
          <w:sz w:val="18"/>
        </w:rPr>
        <w:t xml:space="preserve">Motor Accidents Compensation Tribunal Regulations </w:t>
      </w:r>
      <w:r w:rsidRPr="008B2D28">
        <w:rPr>
          <w:rFonts w:ascii="Arial" w:hAnsi="Arial" w:cs="Arial"/>
          <w:sz w:val="18"/>
        </w:rPr>
        <w:t>2009; r4(3)</w:t>
      </w:r>
    </w:p>
  </w:footnote>
  <w:footnote w:id="6">
    <w:p w:rsidR="008B2D28" w:rsidRPr="008B2D28" w:rsidRDefault="008B2D28" w:rsidP="008B2D28">
      <w:pPr>
        <w:pStyle w:val="FootnoteText"/>
        <w:spacing w:before="0" w:after="0" w:line="240" w:lineRule="auto"/>
        <w:ind w:left="181" w:hanging="181"/>
        <w:rPr>
          <w:rFonts w:ascii="Arial" w:hAnsi="Arial" w:cs="Arial"/>
          <w:sz w:val="18"/>
        </w:rPr>
      </w:pPr>
      <w:r w:rsidRPr="008B2D28">
        <w:rPr>
          <w:rStyle w:val="FootnoteReference"/>
          <w:rFonts w:ascii="Arial" w:hAnsi="Arial" w:cs="Arial"/>
        </w:rPr>
        <w:footnoteRef/>
      </w:r>
      <w:r w:rsidRPr="008B2D28">
        <w:rPr>
          <w:rFonts w:ascii="Arial" w:hAnsi="Arial" w:cs="Arial"/>
        </w:rPr>
        <w:t xml:space="preserve"> </w:t>
      </w:r>
      <w:r w:rsidRPr="008B2D28">
        <w:rPr>
          <w:rFonts w:ascii="Arial" w:hAnsi="Arial" w:cs="Arial"/>
        </w:rPr>
        <w:tab/>
      </w:r>
      <w:r w:rsidRPr="008B2D28">
        <w:rPr>
          <w:rFonts w:ascii="Arial" w:hAnsi="Arial" w:cs="Arial"/>
        </w:rPr>
        <w:tab/>
      </w:r>
      <w:r w:rsidRPr="008B2D28">
        <w:rPr>
          <w:rFonts w:ascii="Arial" w:hAnsi="Arial" w:cs="Arial"/>
          <w:sz w:val="18"/>
        </w:rPr>
        <w:t>s12(2A); now s12(2A</w:t>
      </w:r>
      <w:r w:rsidR="009D3ABD">
        <w:rPr>
          <w:rFonts w:ascii="Arial" w:hAnsi="Arial" w:cs="Arial"/>
          <w:sz w:val="18"/>
        </w:rPr>
        <w:t>)</w:t>
      </w:r>
      <w:r w:rsidRPr="008B2D28">
        <w:rPr>
          <w:rFonts w:ascii="Arial" w:hAnsi="Arial" w:cs="Arial"/>
          <w:sz w:val="18"/>
        </w:rPr>
        <w:t>(a)</w:t>
      </w:r>
    </w:p>
  </w:footnote>
  <w:footnote w:id="7">
    <w:p w:rsidR="008B2D28" w:rsidRPr="008B2D28" w:rsidRDefault="008B2D28" w:rsidP="008B2D28">
      <w:pPr>
        <w:pStyle w:val="FootnoteText"/>
        <w:spacing w:before="0" w:after="0" w:line="240" w:lineRule="auto"/>
        <w:ind w:left="181" w:hanging="181"/>
        <w:rPr>
          <w:rFonts w:ascii="Arial" w:hAnsi="Arial" w:cs="Arial"/>
          <w:sz w:val="18"/>
        </w:rPr>
      </w:pPr>
      <w:r w:rsidRPr="008B2D28">
        <w:rPr>
          <w:rStyle w:val="FootnoteReference"/>
          <w:rFonts w:ascii="Arial" w:hAnsi="Arial" w:cs="Arial"/>
        </w:rPr>
        <w:footnoteRef/>
      </w:r>
      <w:r w:rsidRPr="008B2D28">
        <w:rPr>
          <w:rFonts w:ascii="Arial" w:hAnsi="Arial" w:cs="Arial"/>
        </w:rPr>
        <w:t xml:space="preserve"> </w:t>
      </w:r>
      <w:r w:rsidRPr="008B2D28">
        <w:rPr>
          <w:rFonts w:ascii="Arial" w:hAnsi="Arial" w:cs="Arial"/>
        </w:rPr>
        <w:tab/>
      </w:r>
      <w:r w:rsidRPr="008B2D28">
        <w:rPr>
          <w:rFonts w:ascii="Arial" w:hAnsi="Arial" w:cs="Arial"/>
        </w:rPr>
        <w:tab/>
      </w:r>
      <w:r w:rsidRPr="008B2D28">
        <w:rPr>
          <w:rFonts w:ascii="Arial" w:hAnsi="Arial" w:cs="Arial"/>
          <w:sz w:val="18"/>
        </w:rPr>
        <w:t>s12(2A)(b)</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1995"/>
      <w:gridCol w:w="6477"/>
    </w:tblGrid>
    <w:tr w:rsidR="00815B6D" w:rsidRPr="00815B6D" w:rsidTr="00872BDB">
      <w:tblPrEx>
        <w:tblCellMar>
          <w:top w:w="0" w:type="dxa"/>
          <w:bottom w:w="0" w:type="dxa"/>
        </w:tblCellMar>
      </w:tblPrEx>
      <w:trPr>
        <w:cantSplit/>
      </w:trPr>
      <w:tc>
        <w:tcPr>
          <w:tcW w:w="1995" w:type="dxa"/>
        </w:tcPr>
        <w:p w:rsidR="00815B6D" w:rsidRPr="00815B6D" w:rsidRDefault="003A6F51" w:rsidP="00815B6D">
          <w:pPr>
            <w:tabs>
              <w:tab w:val="left" w:pos="2880"/>
            </w:tabs>
            <w:rPr>
              <w:rFonts w:ascii="Times New Roman" w:hAnsi="Times New Roman"/>
            </w:rPr>
          </w:pPr>
          <w:r w:rsidRPr="00815B6D">
            <w:rPr>
              <w:rFonts w:ascii="Times New Roman" w:hAnsi="Times New Roman"/>
              <w:noProof/>
              <w:lang w:val="en-US" w:eastAsia="en-US"/>
            </w:rPr>
            <w:drawing>
              <wp:inline distT="0" distB="0" distL="0" distR="0">
                <wp:extent cx="941070" cy="8877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070" cy="887730"/>
                        </a:xfrm>
                        <a:prstGeom prst="rect">
                          <a:avLst/>
                        </a:prstGeom>
                        <a:noFill/>
                        <a:ln>
                          <a:noFill/>
                        </a:ln>
                      </pic:spPr>
                    </pic:pic>
                  </a:graphicData>
                </a:graphic>
              </wp:inline>
            </w:drawing>
          </w:r>
          <w:r w:rsidR="00815B6D" w:rsidRPr="00815B6D">
            <w:rPr>
              <w:rFonts w:ascii="Times New Roman" w:hAnsi="Times New Roman"/>
            </w:rPr>
            <w:t xml:space="preserve">  </w:t>
          </w:r>
        </w:p>
        <w:p w:rsidR="00815B6D" w:rsidRPr="00815B6D" w:rsidRDefault="00815B6D" w:rsidP="00815B6D">
          <w:pPr>
            <w:tabs>
              <w:tab w:val="left" w:pos="2880"/>
            </w:tabs>
            <w:rPr>
              <w:rFonts w:ascii="Times New Roman" w:hAnsi="Times New Roman"/>
            </w:rPr>
          </w:pPr>
          <w:r w:rsidRPr="00815B6D">
            <w:rPr>
              <w:rFonts w:ascii="Times New Roman" w:hAnsi="Times New Roman"/>
              <w:sz w:val="18"/>
            </w:rPr>
            <w:t xml:space="preserve">    </w:t>
          </w:r>
          <w:r w:rsidRPr="00815B6D">
            <w:rPr>
              <w:rFonts w:ascii="Times New Roman" w:hAnsi="Times New Roman"/>
              <w:b/>
              <w:sz w:val="18"/>
            </w:rPr>
            <w:t>TASMANIA</w:t>
          </w:r>
        </w:p>
      </w:tc>
      <w:tc>
        <w:tcPr>
          <w:tcW w:w="6477" w:type="dxa"/>
        </w:tcPr>
        <w:p w:rsidR="00815B6D" w:rsidRPr="00815B6D" w:rsidRDefault="00815B6D" w:rsidP="00815B6D">
          <w:pPr>
            <w:tabs>
              <w:tab w:val="left" w:pos="2880"/>
            </w:tabs>
            <w:jc w:val="center"/>
            <w:rPr>
              <w:rFonts w:ascii="Times New Roman" w:hAnsi="Times New Roman"/>
              <w:b/>
              <w:sz w:val="32"/>
            </w:rPr>
          </w:pPr>
        </w:p>
        <w:p w:rsidR="00815B6D" w:rsidRPr="00815B6D" w:rsidRDefault="00815B6D" w:rsidP="00815B6D">
          <w:pPr>
            <w:tabs>
              <w:tab w:val="left" w:pos="2880"/>
            </w:tabs>
            <w:jc w:val="center"/>
            <w:rPr>
              <w:rFonts w:ascii="Times New Roman" w:hAnsi="Times New Roman"/>
            </w:rPr>
          </w:pPr>
          <w:r w:rsidRPr="00815B6D">
            <w:rPr>
              <w:rFonts w:ascii="Times New Roman" w:hAnsi="Times New Roman"/>
              <w:b/>
              <w:sz w:val="36"/>
            </w:rPr>
            <w:t>MOTOR ACCIDENTS COMPENSATION TRIBUNAL</w:t>
          </w:r>
        </w:p>
      </w:tc>
    </w:tr>
  </w:tbl>
  <w:p w:rsidR="00815B6D" w:rsidRPr="00815B6D" w:rsidRDefault="00815B6D" w:rsidP="00815B6D">
    <w:pPr>
      <w:pStyle w:val="Header"/>
      <w:pBdr>
        <w:bottom w:val="single" w:sz="4" w:space="1" w:color="auto"/>
      </w:pBdr>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B6D" w:rsidRDefault="00815B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503" w:rsidRDefault="00B505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0503" w:rsidRDefault="00B50503">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503" w:rsidRPr="005812B8" w:rsidRDefault="00B50503" w:rsidP="00F054A9">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D34495EE"/>
    <w:lvl w:ilvl="0">
      <w:start w:val="1"/>
      <w:numFmt w:val="decimal"/>
      <w:pStyle w:val="Heading4"/>
      <w:lvlText w:val="%1."/>
      <w:legacy w:legacy="1" w:legacySpace="120" w:legacyIndent="360"/>
      <w:lvlJc w:val="left"/>
      <w:pPr>
        <w:ind w:left="644" w:hanging="3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5E308B9"/>
    <w:multiLevelType w:val="hybridMultilevel"/>
    <w:tmpl w:val="968AB4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5C5E6E"/>
    <w:multiLevelType w:val="hybridMultilevel"/>
    <w:tmpl w:val="6C0A48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6A622D"/>
    <w:multiLevelType w:val="multilevel"/>
    <w:tmpl w:val="2D045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E52075"/>
    <w:multiLevelType w:val="hybridMultilevel"/>
    <w:tmpl w:val="B546C24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F5F2961"/>
    <w:multiLevelType w:val="multilevel"/>
    <w:tmpl w:val="2C4CD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A040B6"/>
    <w:multiLevelType w:val="hybridMultilevel"/>
    <w:tmpl w:val="FE68A3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C65D50"/>
    <w:multiLevelType w:val="multilevel"/>
    <w:tmpl w:val="214CD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3B380B"/>
    <w:multiLevelType w:val="multilevel"/>
    <w:tmpl w:val="7868C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D304AE"/>
    <w:multiLevelType w:val="hybridMultilevel"/>
    <w:tmpl w:val="8B0023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40A3130"/>
    <w:multiLevelType w:val="hybridMultilevel"/>
    <w:tmpl w:val="6FF68A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DB583A"/>
    <w:multiLevelType w:val="multilevel"/>
    <w:tmpl w:val="8ADEFC52"/>
    <w:lvl w:ilvl="0">
      <w:start w:val="1"/>
      <w:numFmt w:val="decimal"/>
      <w:pStyle w:val="Heading1"/>
      <w:lvlText w:val="%1"/>
      <w:lvlJc w:val="left"/>
      <w:pPr>
        <w:ind w:left="360" w:hanging="360"/>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4a"/>
      <w:lvlText w:val="%1.%2.%3."/>
      <w:lvlJc w:val="left"/>
      <w:pPr>
        <w:tabs>
          <w:tab w:val="num" w:pos="494"/>
        </w:tabs>
        <w:ind w:left="494" w:hanging="504"/>
      </w:pPr>
      <w:rPr>
        <w:rFonts w:hint="default"/>
      </w:rPr>
    </w:lvl>
    <w:lvl w:ilvl="3">
      <w:start w:val="1"/>
      <w:numFmt w:val="decimal"/>
      <w:lvlRestart w:val="1"/>
      <w:lvlText w:val="%3%1.%2..%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49272E41"/>
    <w:multiLevelType w:val="hybridMultilevel"/>
    <w:tmpl w:val="F176D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6578E3"/>
    <w:multiLevelType w:val="hybridMultilevel"/>
    <w:tmpl w:val="E3F61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96033E"/>
    <w:multiLevelType w:val="hybridMultilevel"/>
    <w:tmpl w:val="142AF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175B44"/>
    <w:multiLevelType w:val="hybridMultilevel"/>
    <w:tmpl w:val="9192F6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E5F6357"/>
    <w:multiLevelType w:val="hybridMultilevel"/>
    <w:tmpl w:val="A51CC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FBE345F"/>
    <w:multiLevelType w:val="hybridMultilevel"/>
    <w:tmpl w:val="C13A4F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00C64B9"/>
    <w:multiLevelType w:val="multilevel"/>
    <w:tmpl w:val="A3FEE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536DF5"/>
    <w:multiLevelType w:val="hybridMultilevel"/>
    <w:tmpl w:val="54CA4404"/>
    <w:lvl w:ilvl="0" w:tplc="0C090001">
      <w:start w:val="1"/>
      <w:numFmt w:val="bullet"/>
      <w:lvlText w:val=""/>
      <w:lvlJc w:val="left"/>
      <w:pPr>
        <w:ind w:left="1418" w:hanging="360"/>
      </w:pPr>
      <w:rPr>
        <w:rFonts w:ascii="Symbol" w:hAnsi="Symbol" w:hint="default"/>
      </w:rPr>
    </w:lvl>
    <w:lvl w:ilvl="1" w:tplc="0C090003" w:tentative="1">
      <w:start w:val="1"/>
      <w:numFmt w:val="bullet"/>
      <w:lvlText w:val="o"/>
      <w:lvlJc w:val="left"/>
      <w:pPr>
        <w:ind w:left="2138" w:hanging="360"/>
      </w:pPr>
      <w:rPr>
        <w:rFonts w:ascii="Courier New" w:hAnsi="Courier New" w:cs="Courier New" w:hint="default"/>
      </w:rPr>
    </w:lvl>
    <w:lvl w:ilvl="2" w:tplc="0C090005" w:tentative="1">
      <w:start w:val="1"/>
      <w:numFmt w:val="bullet"/>
      <w:lvlText w:val=""/>
      <w:lvlJc w:val="left"/>
      <w:pPr>
        <w:ind w:left="2858" w:hanging="360"/>
      </w:pPr>
      <w:rPr>
        <w:rFonts w:ascii="Wingdings" w:hAnsi="Wingdings" w:hint="default"/>
      </w:rPr>
    </w:lvl>
    <w:lvl w:ilvl="3" w:tplc="0C090001" w:tentative="1">
      <w:start w:val="1"/>
      <w:numFmt w:val="bullet"/>
      <w:lvlText w:val=""/>
      <w:lvlJc w:val="left"/>
      <w:pPr>
        <w:ind w:left="3578" w:hanging="360"/>
      </w:pPr>
      <w:rPr>
        <w:rFonts w:ascii="Symbol" w:hAnsi="Symbol" w:hint="default"/>
      </w:rPr>
    </w:lvl>
    <w:lvl w:ilvl="4" w:tplc="0C090003" w:tentative="1">
      <w:start w:val="1"/>
      <w:numFmt w:val="bullet"/>
      <w:lvlText w:val="o"/>
      <w:lvlJc w:val="left"/>
      <w:pPr>
        <w:ind w:left="4298" w:hanging="360"/>
      </w:pPr>
      <w:rPr>
        <w:rFonts w:ascii="Courier New" w:hAnsi="Courier New" w:cs="Courier New" w:hint="default"/>
      </w:rPr>
    </w:lvl>
    <w:lvl w:ilvl="5" w:tplc="0C090005" w:tentative="1">
      <w:start w:val="1"/>
      <w:numFmt w:val="bullet"/>
      <w:lvlText w:val=""/>
      <w:lvlJc w:val="left"/>
      <w:pPr>
        <w:ind w:left="5018" w:hanging="360"/>
      </w:pPr>
      <w:rPr>
        <w:rFonts w:ascii="Wingdings" w:hAnsi="Wingdings" w:hint="default"/>
      </w:rPr>
    </w:lvl>
    <w:lvl w:ilvl="6" w:tplc="0C090001" w:tentative="1">
      <w:start w:val="1"/>
      <w:numFmt w:val="bullet"/>
      <w:lvlText w:val=""/>
      <w:lvlJc w:val="left"/>
      <w:pPr>
        <w:ind w:left="5738" w:hanging="360"/>
      </w:pPr>
      <w:rPr>
        <w:rFonts w:ascii="Symbol" w:hAnsi="Symbol" w:hint="default"/>
      </w:rPr>
    </w:lvl>
    <w:lvl w:ilvl="7" w:tplc="0C090003" w:tentative="1">
      <w:start w:val="1"/>
      <w:numFmt w:val="bullet"/>
      <w:lvlText w:val="o"/>
      <w:lvlJc w:val="left"/>
      <w:pPr>
        <w:ind w:left="6458" w:hanging="360"/>
      </w:pPr>
      <w:rPr>
        <w:rFonts w:ascii="Courier New" w:hAnsi="Courier New" w:cs="Courier New" w:hint="default"/>
      </w:rPr>
    </w:lvl>
    <w:lvl w:ilvl="8" w:tplc="0C090005" w:tentative="1">
      <w:start w:val="1"/>
      <w:numFmt w:val="bullet"/>
      <w:lvlText w:val=""/>
      <w:lvlJc w:val="left"/>
      <w:pPr>
        <w:ind w:left="7178" w:hanging="360"/>
      </w:pPr>
      <w:rPr>
        <w:rFonts w:ascii="Wingdings" w:hAnsi="Wingdings" w:hint="default"/>
      </w:rPr>
    </w:lvl>
  </w:abstractNum>
  <w:abstractNum w:abstractNumId="20" w15:restartNumberingAfterBreak="0">
    <w:nsid w:val="6FC06731"/>
    <w:multiLevelType w:val="multilevel"/>
    <w:tmpl w:val="0672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10"/>
  </w:num>
  <w:num w:numId="4">
    <w:abstractNumId w:val="1"/>
  </w:num>
  <w:num w:numId="5">
    <w:abstractNumId w:val="4"/>
  </w:num>
  <w:num w:numId="6">
    <w:abstractNumId w:val="6"/>
  </w:num>
  <w:num w:numId="7">
    <w:abstractNumId w:val="2"/>
  </w:num>
  <w:num w:numId="8">
    <w:abstractNumId w:val="17"/>
  </w:num>
  <w:num w:numId="9">
    <w:abstractNumId w:val="13"/>
  </w:num>
  <w:num w:numId="10">
    <w:abstractNumId w:val="7"/>
  </w:num>
  <w:num w:numId="11">
    <w:abstractNumId w:val="15"/>
  </w:num>
  <w:num w:numId="12">
    <w:abstractNumId w:val="20"/>
  </w:num>
  <w:num w:numId="13">
    <w:abstractNumId w:val="5"/>
  </w:num>
  <w:num w:numId="14">
    <w:abstractNumId w:val="8"/>
  </w:num>
  <w:num w:numId="15">
    <w:abstractNumId w:val="18"/>
  </w:num>
  <w:num w:numId="16">
    <w:abstractNumId w:val="12"/>
  </w:num>
  <w:num w:numId="17">
    <w:abstractNumId w:val="9"/>
  </w:num>
  <w:num w:numId="18">
    <w:abstractNumId w:val="3"/>
  </w:num>
  <w:num w:numId="19">
    <w:abstractNumId w:val="16"/>
  </w:num>
  <w:num w:numId="20">
    <w:abstractNumId w:val="14"/>
  </w:num>
  <w:num w:numId="21">
    <w:abstractNumId w:val="11"/>
  </w:num>
  <w:num w:numId="22">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ttachedTemplate r:id="rId1"/>
  <w:stylePaneFormatFilter w:val="3101" w:allStyles="1" w:customStyles="0" w:latentStyles="0" w:stylesInUse="0" w:headingStyles="0" w:numberingStyles="0" w:tableStyles="0" w:directFormattingOnRuns="1" w:directFormattingOnParagraphs="0" w:directFormattingOnNumbering="0" w:directFormattingOnTables="0"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EA1"/>
    <w:rsid w:val="00001DE0"/>
    <w:rsid w:val="00004892"/>
    <w:rsid w:val="000075FB"/>
    <w:rsid w:val="00010792"/>
    <w:rsid w:val="0002276B"/>
    <w:rsid w:val="00027339"/>
    <w:rsid w:val="00036A70"/>
    <w:rsid w:val="00051688"/>
    <w:rsid w:val="00051C97"/>
    <w:rsid w:val="00057590"/>
    <w:rsid w:val="00061D15"/>
    <w:rsid w:val="0007189F"/>
    <w:rsid w:val="00091407"/>
    <w:rsid w:val="000955D7"/>
    <w:rsid w:val="000A0ABD"/>
    <w:rsid w:val="000B030D"/>
    <w:rsid w:val="000B0526"/>
    <w:rsid w:val="000B0E5D"/>
    <w:rsid w:val="000B1315"/>
    <w:rsid w:val="000C257B"/>
    <w:rsid w:val="000C32A1"/>
    <w:rsid w:val="000C462B"/>
    <w:rsid w:val="000D1341"/>
    <w:rsid w:val="000D1FB4"/>
    <w:rsid w:val="000D2DC0"/>
    <w:rsid w:val="000D5FE5"/>
    <w:rsid w:val="000D6281"/>
    <w:rsid w:val="000F17E9"/>
    <w:rsid w:val="00101806"/>
    <w:rsid w:val="00101B0B"/>
    <w:rsid w:val="001059B8"/>
    <w:rsid w:val="00106358"/>
    <w:rsid w:val="001127C4"/>
    <w:rsid w:val="00115794"/>
    <w:rsid w:val="001211C2"/>
    <w:rsid w:val="00122444"/>
    <w:rsid w:val="001236E3"/>
    <w:rsid w:val="00125AB7"/>
    <w:rsid w:val="00125CB2"/>
    <w:rsid w:val="0013101E"/>
    <w:rsid w:val="0013312D"/>
    <w:rsid w:val="00134752"/>
    <w:rsid w:val="001466A9"/>
    <w:rsid w:val="00146810"/>
    <w:rsid w:val="0015166E"/>
    <w:rsid w:val="00161D16"/>
    <w:rsid w:val="00163C34"/>
    <w:rsid w:val="00164D61"/>
    <w:rsid w:val="00170482"/>
    <w:rsid w:val="0017096C"/>
    <w:rsid w:val="001764A3"/>
    <w:rsid w:val="00183251"/>
    <w:rsid w:val="00183891"/>
    <w:rsid w:val="00185C70"/>
    <w:rsid w:val="00187A86"/>
    <w:rsid w:val="001A6FF9"/>
    <w:rsid w:val="001A7644"/>
    <w:rsid w:val="001B4E31"/>
    <w:rsid w:val="001B5D15"/>
    <w:rsid w:val="001C2565"/>
    <w:rsid w:val="001C4228"/>
    <w:rsid w:val="001D1945"/>
    <w:rsid w:val="001D4E80"/>
    <w:rsid w:val="001E4B4E"/>
    <w:rsid w:val="001F0B3C"/>
    <w:rsid w:val="001F416D"/>
    <w:rsid w:val="00200918"/>
    <w:rsid w:val="00201811"/>
    <w:rsid w:val="002152FF"/>
    <w:rsid w:val="00221DED"/>
    <w:rsid w:val="00224A1F"/>
    <w:rsid w:val="002271D1"/>
    <w:rsid w:val="00232F5A"/>
    <w:rsid w:val="00244B52"/>
    <w:rsid w:val="00246B96"/>
    <w:rsid w:val="00247099"/>
    <w:rsid w:val="002548CB"/>
    <w:rsid w:val="00254CB3"/>
    <w:rsid w:val="00255025"/>
    <w:rsid w:val="00275FDD"/>
    <w:rsid w:val="0027615B"/>
    <w:rsid w:val="002867F1"/>
    <w:rsid w:val="00286CA2"/>
    <w:rsid w:val="002916EA"/>
    <w:rsid w:val="002947F8"/>
    <w:rsid w:val="002A0DFD"/>
    <w:rsid w:val="002A3E8E"/>
    <w:rsid w:val="002A636D"/>
    <w:rsid w:val="002B04E3"/>
    <w:rsid w:val="002C0748"/>
    <w:rsid w:val="002C0D85"/>
    <w:rsid w:val="002C2D84"/>
    <w:rsid w:val="002C4F56"/>
    <w:rsid w:val="002C711D"/>
    <w:rsid w:val="002D0222"/>
    <w:rsid w:val="002D037F"/>
    <w:rsid w:val="002E64B8"/>
    <w:rsid w:val="002F74F5"/>
    <w:rsid w:val="003057C0"/>
    <w:rsid w:val="0030740B"/>
    <w:rsid w:val="003075F0"/>
    <w:rsid w:val="00315E5E"/>
    <w:rsid w:val="00315EAE"/>
    <w:rsid w:val="00322011"/>
    <w:rsid w:val="0032228A"/>
    <w:rsid w:val="00322542"/>
    <w:rsid w:val="00326990"/>
    <w:rsid w:val="00341DB5"/>
    <w:rsid w:val="0034496C"/>
    <w:rsid w:val="00347624"/>
    <w:rsid w:val="00350D7D"/>
    <w:rsid w:val="00352F1F"/>
    <w:rsid w:val="0035330D"/>
    <w:rsid w:val="0035333B"/>
    <w:rsid w:val="003604E4"/>
    <w:rsid w:val="003612D4"/>
    <w:rsid w:val="00362B2D"/>
    <w:rsid w:val="0036700C"/>
    <w:rsid w:val="00372D47"/>
    <w:rsid w:val="00377A8E"/>
    <w:rsid w:val="00392C22"/>
    <w:rsid w:val="00393C93"/>
    <w:rsid w:val="0039426B"/>
    <w:rsid w:val="00394849"/>
    <w:rsid w:val="003A3680"/>
    <w:rsid w:val="003A3D10"/>
    <w:rsid w:val="003A5D31"/>
    <w:rsid w:val="003A6F51"/>
    <w:rsid w:val="003B42A7"/>
    <w:rsid w:val="003C1F6D"/>
    <w:rsid w:val="003F20A2"/>
    <w:rsid w:val="003F2107"/>
    <w:rsid w:val="003F5EBB"/>
    <w:rsid w:val="004023C5"/>
    <w:rsid w:val="004036C1"/>
    <w:rsid w:val="00407E66"/>
    <w:rsid w:val="00422E7B"/>
    <w:rsid w:val="0042461B"/>
    <w:rsid w:val="00436B11"/>
    <w:rsid w:val="004421CC"/>
    <w:rsid w:val="0044348B"/>
    <w:rsid w:val="00452112"/>
    <w:rsid w:val="00473585"/>
    <w:rsid w:val="004814AD"/>
    <w:rsid w:val="00487752"/>
    <w:rsid w:val="004925C9"/>
    <w:rsid w:val="00495F65"/>
    <w:rsid w:val="004A1ECE"/>
    <w:rsid w:val="004A6AB2"/>
    <w:rsid w:val="004B06EE"/>
    <w:rsid w:val="004B080D"/>
    <w:rsid w:val="004B6B7E"/>
    <w:rsid w:val="004C1341"/>
    <w:rsid w:val="004C4D36"/>
    <w:rsid w:val="004E6F2A"/>
    <w:rsid w:val="004E7869"/>
    <w:rsid w:val="004F0144"/>
    <w:rsid w:val="004F3CD3"/>
    <w:rsid w:val="004F5060"/>
    <w:rsid w:val="00500A2A"/>
    <w:rsid w:val="0050405C"/>
    <w:rsid w:val="00530C71"/>
    <w:rsid w:val="00530E33"/>
    <w:rsid w:val="0053259B"/>
    <w:rsid w:val="00532E6B"/>
    <w:rsid w:val="00540587"/>
    <w:rsid w:val="0054485E"/>
    <w:rsid w:val="00544B0C"/>
    <w:rsid w:val="00554275"/>
    <w:rsid w:val="005571A2"/>
    <w:rsid w:val="00561DE2"/>
    <w:rsid w:val="00574217"/>
    <w:rsid w:val="00575004"/>
    <w:rsid w:val="00575225"/>
    <w:rsid w:val="0058248B"/>
    <w:rsid w:val="0059334B"/>
    <w:rsid w:val="00595E37"/>
    <w:rsid w:val="005A0382"/>
    <w:rsid w:val="005A179C"/>
    <w:rsid w:val="005A6632"/>
    <w:rsid w:val="005A7F8E"/>
    <w:rsid w:val="005B2A07"/>
    <w:rsid w:val="005B2A34"/>
    <w:rsid w:val="005B3F5B"/>
    <w:rsid w:val="005B798B"/>
    <w:rsid w:val="005C75A8"/>
    <w:rsid w:val="005D5CF2"/>
    <w:rsid w:val="005D67BD"/>
    <w:rsid w:val="005D7CB8"/>
    <w:rsid w:val="005E1E77"/>
    <w:rsid w:val="005E536A"/>
    <w:rsid w:val="005E7ABD"/>
    <w:rsid w:val="005F1FC8"/>
    <w:rsid w:val="005F3710"/>
    <w:rsid w:val="005F6FFD"/>
    <w:rsid w:val="006030F8"/>
    <w:rsid w:val="0061104E"/>
    <w:rsid w:val="006123DE"/>
    <w:rsid w:val="00617A29"/>
    <w:rsid w:val="00620509"/>
    <w:rsid w:val="006208D3"/>
    <w:rsid w:val="0062534A"/>
    <w:rsid w:val="00630D7E"/>
    <w:rsid w:val="006335D5"/>
    <w:rsid w:val="006340AE"/>
    <w:rsid w:val="00637824"/>
    <w:rsid w:val="006437C7"/>
    <w:rsid w:val="006461CA"/>
    <w:rsid w:val="00647437"/>
    <w:rsid w:val="00650762"/>
    <w:rsid w:val="00654FA1"/>
    <w:rsid w:val="0065544B"/>
    <w:rsid w:val="006558B9"/>
    <w:rsid w:val="0065761C"/>
    <w:rsid w:val="00660B81"/>
    <w:rsid w:val="00664E2A"/>
    <w:rsid w:val="00675C16"/>
    <w:rsid w:val="006764A3"/>
    <w:rsid w:val="006774F3"/>
    <w:rsid w:val="0068067B"/>
    <w:rsid w:val="00686391"/>
    <w:rsid w:val="00695BBF"/>
    <w:rsid w:val="00696100"/>
    <w:rsid w:val="006A27E3"/>
    <w:rsid w:val="006B624C"/>
    <w:rsid w:val="006B62D6"/>
    <w:rsid w:val="006B646E"/>
    <w:rsid w:val="006B7BC2"/>
    <w:rsid w:val="006B7C43"/>
    <w:rsid w:val="006C472C"/>
    <w:rsid w:val="006C5430"/>
    <w:rsid w:val="006C56DA"/>
    <w:rsid w:val="006D01F5"/>
    <w:rsid w:val="006D294F"/>
    <w:rsid w:val="006D3565"/>
    <w:rsid w:val="006D68CE"/>
    <w:rsid w:val="006D6C79"/>
    <w:rsid w:val="006D7DEC"/>
    <w:rsid w:val="006E3829"/>
    <w:rsid w:val="006E404A"/>
    <w:rsid w:val="006E630F"/>
    <w:rsid w:val="006F1C20"/>
    <w:rsid w:val="006F4EDB"/>
    <w:rsid w:val="00702568"/>
    <w:rsid w:val="007037B6"/>
    <w:rsid w:val="0070768E"/>
    <w:rsid w:val="00720BC7"/>
    <w:rsid w:val="00722059"/>
    <w:rsid w:val="00723D55"/>
    <w:rsid w:val="00735F3B"/>
    <w:rsid w:val="00736FF5"/>
    <w:rsid w:val="00744660"/>
    <w:rsid w:val="00745E00"/>
    <w:rsid w:val="00750FCC"/>
    <w:rsid w:val="00752229"/>
    <w:rsid w:val="0075652F"/>
    <w:rsid w:val="00766B01"/>
    <w:rsid w:val="00771DA5"/>
    <w:rsid w:val="00797FF7"/>
    <w:rsid w:val="007C1749"/>
    <w:rsid w:val="007C4B60"/>
    <w:rsid w:val="007E3749"/>
    <w:rsid w:val="007E42E6"/>
    <w:rsid w:val="007F2016"/>
    <w:rsid w:val="007F3A22"/>
    <w:rsid w:val="007F4626"/>
    <w:rsid w:val="007F6B5B"/>
    <w:rsid w:val="00806A32"/>
    <w:rsid w:val="00806B42"/>
    <w:rsid w:val="008103C2"/>
    <w:rsid w:val="00815B6D"/>
    <w:rsid w:val="008244F1"/>
    <w:rsid w:val="0083164E"/>
    <w:rsid w:val="00835FB6"/>
    <w:rsid w:val="0084032D"/>
    <w:rsid w:val="00841C8A"/>
    <w:rsid w:val="0084262A"/>
    <w:rsid w:val="0085157B"/>
    <w:rsid w:val="008705CD"/>
    <w:rsid w:val="00872BDB"/>
    <w:rsid w:val="00874301"/>
    <w:rsid w:val="00877B10"/>
    <w:rsid w:val="00884B51"/>
    <w:rsid w:val="008875BF"/>
    <w:rsid w:val="00891F92"/>
    <w:rsid w:val="008A38FC"/>
    <w:rsid w:val="008B2D28"/>
    <w:rsid w:val="008B3879"/>
    <w:rsid w:val="008B4925"/>
    <w:rsid w:val="008C1C92"/>
    <w:rsid w:val="008C688C"/>
    <w:rsid w:val="008D2952"/>
    <w:rsid w:val="008E0358"/>
    <w:rsid w:val="009007BC"/>
    <w:rsid w:val="00900A47"/>
    <w:rsid w:val="0090199D"/>
    <w:rsid w:val="00907E18"/>
    <w:rsid w:val="009156FB"/>
    <w:rsid w:val="00936824"/>
    <w:rsid w:val="0094539B"/>
    <w:rsid w:val="00945DF4"/>
    <w:rsid w:val="00950696"/>
    <w:rsid w:val="0095218A"/>
    <w:rsid w:val="009636DD"/>
    <w:rsid w:val="0098174E"/>
    <w:rsid w:val="009836D0"/>
    <w:rsid w:val="00986D6B"/>
    <w:rsid w:val="009A1E42"/>
    <w:rsid w:val="009A5570"/>
    <w:rsid w:val="009B7460"/>
    <w:rsid w:val="009C12E9"/>
    <w:rsid w:val="009C6822"/>
    <w:rsid w:val="009D3ABD"/>
    <w:rsid w:val="009D4B2B"/>
    <w:rsid w:val="009E062F"/>
    <w:rsid w:val="009E5B91"/>
    <w:rsid w:val="009E7EA3"/>
    <w:rsid w:val="009F3F8E"/>
    <w:rsid w:val="00A027A1"/>
    <w:rsid w:val="00A05FDE"/>
    <w:rsid w:val="00A067F4"/>
    <w:rsid w:val="00A0795B"/>
    <w:rsid w:val="00A1513D"/>
    <w:rsid w:val="00A164F9"/>
    <w:rsid w:val="00A206AD"/>
    <w:rsid w:val="00A21580"/>
    <w:rsid w:val="00A23268"/>
    <w:rsid w:val="00A264EF"/>
    <w:rsid w:val="00A33EC2"/>
    <w:rsid w:val="00A40A24"/>
    <w:rsid w:val="00A41BE5"/>
    <w:rsid w:val="00A420F3"/>
    <w:rsid w:val="00A46EA1"/>
    <w:rsid w:val="00A70ED9"/>
    <w:rsid w:val="00A71D31"/>
    <w:rsid w:val="00A71E51"/>
    <w:rsid w:val="00A930C1"/>
    <w:rsid w:val="00AA0535"/>
    <w:rsid w:val="00AA0E94"/>
    <w:rsid w:val="00AB025E"/>
    <w:rsid w:val="00AB05B2"/>
    <w:rsid w:val="00AC5BAB"/>
    <w:rsid w:val="00AE3C17"/>
    <w:rsid w:val="00AE503F"/>
    <w:rsid w:val="00AE7D23"/>
    <w:rsid w:val="00B0374C"/>
    <w:rsid w:val="00B0510B"/>
    <w:rsid w:val="00B051EA"/>
    <w:rsid w:val="00B07AD8"/>
    <w:rsid w:val="00B1651F"/>
    <w:rsid w:val="00B20184"/>
    <w:rsid w:val="00B20682"/>
    <w:rsid w:val="00B26B35"/>
    <w:rsid w:val="00B27BE8"/>
    <w:rsid w:val="00B37630"/>
    <w:rsid w:val="00B424EB"/>
    <w:rsid w:val="00B445AC"/>
    <w:rsid w:val="00B50503"/>
    <w:rsid w:val="00B52A98"/>
    <w:rsid w:val="00B57781"/>
    <w:rsid w:val="00B57CD7"/>
    <w:rsid w:val="00B72D88"/>
    <w:rsid w:val="00B758F4"/>
    <w:rsid w:val="00BA3F99"/>
    <w:rsid w:val="00BB4B80"/>
    <w:rsid w:val="00BB6E5B"/>
    <w:rsid w:val="00BC3D11"/>
    <w:rsid w:val="00BD63A4"/>
    <w:rsid w:val="00BD7871"/>
    <w:rsid w:val="00BE2E9E"/>
    <w:rsid w:val="00BE58D6"/>
    <w:rsid w:val="00BE6026"/>
    <w:rsid w:val="00BF4D0F"/>
    <w:rsid w:val="00BF5B4F"/>
    <w:rsid w:val="00BF661D"/>
    <w:rsid w:val="00BF7E88"/>
    <w:rsid w:val="00C0079C"/>
    <w:rsid w:val="00C036FB"/>
    <w:rsid w:val="00C27F31"/>
    <w:rsid w:val="00C33B93"/>
    <w:rsid w:val="00C44625"/>
    <w:rsid w:val="00C56181"/>
    <w:rsid w:val="00C56EF3"/>
    <w:rsid w:val="00C66F9E"/>
    <w:rsid w:val="00C76F6A"/>
    <w:rsid w:val="00C84006"/>
    <w:rsid w:val="00C86DD4"/>
    <w:rsid w:val="00C87120"/>
    <w:rsid w:val="00CA107B"/>
    <w:rsid w:val="00CA5A02"/>
    <w:rsid w:val="00CB5620"/>
    <w:rsid w:val="00CD165E"/>
    <w:rsid w:val="00CD1B71"/>
    <w:rsid w:val="00CD2B83"/>
    <w:rsid w:val="00CD7A5E"/>
    <w:rsid w:val="00CE76DF"/>
    <w:rsid w:val="00CF14ED"/>
    <w:rsid w:val="00CF4960"/>
    <w:rsid w:val="00D0108C"/>
    <w:rsid w:val="00D03536"/>
    <w:rsid w:val="00D05DC5"/>
    <w:rsid w:val="00D06D78"/>
    <w:rsid w:val="00D118B4"/>
    <w:rsid w:val="00D1190B"/>
    <w:rsid w:val="00D13ED3"/>
    <w:rsid w:val="00D14313"/>
    <w:rsid w:val="00D1482E"/>
    <w:rsid w:val="00D14859"/>
    <w:rsid w:val="00D22549"/>
    <w:rsid w:val="00D25DDA"/>
    <w:rsid w:val="00D306CC"/>
    <w:rsid w:val="00D312CC"/>
    <w:rsid w:val="00D340AA"/>
    <w:rsid w:val="00D41545"/>
    <w:rsid w:val="00D44CF2"/>
    <w:rsid w:val="00D50EE7"/>
    <w:rsid w:val="00D5226C"/>
    <w:rsid w:val="00D551CD"/>
    <w:rsid w:val="00D60391"/>
    <w:rsid w:val="00D60985"/>
    <w:rsid w:val="00D66152"/>
    <w:rsid w:val="00D732B0"/>
    <w:rsid w:val="00D7537A"/>
    <w:rsid w:val="00D76382"/>
    <w:rsid w:val="00D86232"/>
    <w:rsid w:val="00D920E9"/>
    <w:rsid w:val="00D94122"/>
    <w:rsid w:val="00D96C6C"/>
    <w:rsid w:val="00DD1AE7"/>
    <w:rsid w:val="00DD5B7D"/>
    <w:rsid w:val="00DF5BDC"/>
    <w:rsid w:val="00E146FE"/>
    <w:rsid w:val="00E2071E"/>
    <w:rsid w:val="00E21057"/>
    <w:rsid w:val="00E227CA"/>
    <w:rsid w:val="00E32250"/>
    <w:rsid w:val="00E37047"/>
    <w:rsid w:val="00E51005"/>
    <w:rsid w:val="00E53BE0"/>
    <w:rsid w:val="00E55E69"/>
    <w:rsid w:val="00E64254"/>
    <w:rsid w:val="00E678CD"/>
    <w:rsid w:val="00E70AF6"/>
    <w:rsid w:val="00E71FA1"/>
    <w:rsid w:val="00E72E9A"/>
    <w:rsid w:val="00E751D3"/>
    <w:rsid w:val="00E7727E"/>
    <w:rsid w:val="00E90C94"/>
    <w:rsid w:val="00EA1BFF"/>
    <w:rsid w:val="00EB10D4"/>
    <w:rsid w:val="00EB58A8"/>
    <w:rsid w:val="00EB5FE9"/>
    <w:rsid w:val="00EC6382"/>
    <w:rsid w:val="00ED1D53"/>
    <w:rsid w:val="00ED627C"/>
    <w:rsid w:val="00ED7A8B"/>
    <w:rsid w:val="00EE34F4"/>
    <w:rsid w:val="00EE74DF"/>
    <w:rsid w:val="00EE7A6C"/>
    <w:rsid w:val="00EF307F"/>
    <w:rsid w:val="00EF50C5"/>
    <w:rsid w:val="00F047CC"/>
    <w:rsid w:val="00F054A9"/>
    <w:rsid w:val="00F054CC"/>
    <w:rsid w:val="00F2017D"/>
    <w:rsid w:val="00F27A43"/>
    <w:rsid w:val="00F40899"/>
    <w:rsid w:val="00F40BD5"/>
    <w:rsid w:val="00F46260"/>
    <w:rsid w:val="00F536E2"/>
    <w:rsid w:val="00F538CF"/>
    <w:rsid w:val="00F57135"/>
    <w:rsid w:val="00F611DF"/>
    <w:rsid w:val="00F612D3"/>
    <w:rsid w:val="00F6166A"/>
    <w:rsid w:val="00F62082"/>
    <w:rsid w:val="00F704F7"/>
    <w:rsid w:val="00F73940"/>
    <w:rsid w:val="00F828BE"/>
    <w:rsid w:val="00F8580F"/>
    <w:rsid w:val="00F86669"/>
    <w:rsid w:val="00FC27CD"/>
    <w:rsid w:val="00FC6816"/>
    <w:rsid w:val="00FD0901"/>
    <w:rsid w:val="00FD3344"/>
    <w:rsid w:val="00FD3903"/>
    <w:rsid w:val="00FD3B39"/>
    <w:rsid w:val="00FD43E3"/>
    <w:rsid w:val="00FE0149"/>
    <w:rsid w:val="00FE047B"/>
    <w:rsid w:val="00FE31F7"/>
    <w:rsid w:val="00FE52AE"/>
    <w:rsid w:val="00FE5598"/>
    <w:rsid w:val="00FE6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s1115"/>
        <o:r id="V:Rule2" type="connector" idref="#_s1114">
          <o:proxy start="" idref="#_s1118" connectloc="1"/>
          <o:proxy end="" idref="#_s1116" connectloc="2"/>
        </o:r>
        <o:r id="V:Rule3" type="connector" idref="#_s1113">
          <o:proxy start="" idref="#_s1119" connectloc="0"/>
          <o:proxy end="" idref="#_s1118" connectloc="2"/>
        </o:r>
        <o:r id="V:Rule4" type="connector" idref="#_s1112">
          <o:proxy start="" idref="#_s1120" connectloc="0"/>
          <o:proxy end="" idref="#_s1118" connectloc="2"/>
        </o:r>
        <o:r id="V:Rule5" type="connector" idref="#_s1111">
          <o:proxy start="" idref="#_s1121" connectloc="0"/>
          <o:proxy end="" idref="#_s1118" connectloc="2"/>
        </o:r>
        <o:r id="V:Rule6" type="connector" idref="#_s1110">
          <o:proxy start="" idref="#_s1122" connectloc="0"/>
          <o:proxy end="" idref="#_s1118" connectloc="2"/>
        </o:r>
        <o:r id="V:Rule7" type="connector" idref="#_s1109">
          <o:proxy start="" idref="#_s1123" connectloc="0"/>
          <o:proxy end="" idref="#_s1118" connectloc="2"/>
        </o:r>
      </o:rules>
    </o:shapelayout>
  </w:shapeDefaults>
  <w:decimalSymbol w:val="."/>
  <w:listSeparator w:val=","/>
  <w15:chartTrackingRefBased/>
  <w15:docId w15:val="{D06D4992-4C41-49AD-97D7-800DBFFD3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39B"/>
    <w:pPr>
      <w:overflowPunct w:val="0"/>
      <w:autoSpaceDE w:val="0"/>
      <w:autoSpaceDN w:val="0"/>
      <w:adjustRightInd w:val="0"/>
      <w:spacing w:before="120"/>
      <w:textAlignment w:val="baseline"/>
    </w:pPr>
    <w:rPr>
      <w:rFonts w:ascii="Gill Sans MT" w:hAnsi="Gill Sans MT"/>
      <w:sz w:val="22"/>
      <w:szCs w:val="22"/>
      <w:lang w:val="en-AU" w:eastAsia="en-AU"/>
    </w:rPr>
  </w:style>
  <w:style w:type="paragraph" w:styleId="Heading1">
    <w:name w:val="heading 1"/>
    <w:basedOn w:val="Normal"/>
    <w:next w:val="BodyText"/>
    <w:qFormat/>
    <w:rsid w:val="000955D7"/>
    <w:pPr>
      <w:keepNext/>
      <w:keepLines/>
      <w:numPr>
        <w:numId w:val="2"/>
      </w:numPr>
      <w:tabs>
        <w:tab w:val="left" w:pos="709"/>
      </w:tabs>
      <w:suppressAutoHyphens/>
      <w:spacing w:before="360" w:after="120" w:line="560" w:lineRule="atLeast"/>
      <w:outlineLvl w:val="0"/>
    </w:pPr>
    <w:rPr>
      <w:rFonts w:ascii="Arial" w:hAnsi="Arial" w:cs="Arial"/>
      <w:kern w:val="28"/>
      <w:sz w:val="40"/>
    </w:rPr>
  </w:style>
  <w:style w:type="paragraph" w:styleId="Heading2">
    <w:name w:val="heading 2"/>
    <w:basedOn w:val="Normal"/>
    <w:next w:val="Normal"/>
    <w:qFormat/>
    <w:rsid w:val="00EF307F"/>
    <w:pPr>
      <w:keepNext/>
      <w:keepLines/>
      <w:numPr>
        <w:ilvl w:val="1"/>
        <w:numId w:val="2"/>
      </w:numPr>
      <w:suppressAutoHyphens/>
      <w:spacing w:before="240" w:line="360" w:lineRule="atLeast"/>
      <w:outlineLvl w:val="1"/>
    </w:pPr>
    <w:rPr>
      <w:b/>
      <w:kern w:val="32"/>
      <w:sz w:val="28"/>
    </w:rPr>
  </w:style>
  <w:style w:type="paragraph" w:styleId="Heading3">
    <w:name w:val="heading 3"/>
    <w:basedOn w:val="Normal"/>
    <w:next w:val="Normal"/>
    <w:qFormat/>
    <w:rsid w:val="00EF307F"/>
    <w:pPr>
      <w:keepNext/>
      <w:spacing w:before="240"/>
      <w:outlineLvl w:val="2"/>
    </w:pPr>
    <w:rPr>
      <w:b/>
      <w:sz w:val="24"/>
    </w:rPr>
  </w:style>
  <w:style w:type="paragraph" w:styleId="Heading4">
    <w:name w:val="heading 4"/>
    <w:basedOn w:val="Normal"/>
    <w:next w:val="Normal"/>
    <w:qFormat/>
    <w:pPr>
      <w:keepNext/>
      <w:numPr>
        <w:numId w:val="1"/>
      </w:numPr>
      <w:tabs>
        <w:tab w:val="left" w:pos="644"/>
      </w:tabs>
      <w:spacing w:after="60"/>
      <w:outlineLvl w:val="3"/>
    </w:pPr>
    <w:rPr>
      <w:rFonts w:ascii="Arial" w:hAnsi="Arial"/>
      <w:b/>
    </w:rPr>
  </w:style>
  <w:style w:type="paragraph" w:styleId="Heading5">
    <w:name w:val="heading 5"/>
    <w:basedOn w:val="Normal"/>
    <w:next w:val="Normal"/>
    <w:qFormat/>
    <w:pPr>
      <w:spacing w:after="60"/>
      <w:outlineLvl w:val="4"/>
    </w:pPr>
    <w:rPr>
      <w:rFonts w:ascii="Arial" w:hAnsi="Arial"/>
    </w:rPr>
  </w:style>
  <w:style w:type="paragraph" w:styleId="Heading6">
    <w:name w:val="heading 6"/>
    <w:basedOn w:val="Normal"/>
    <w:next w:val="Normal"/>
    <w:qFormat/>
    <w:pPr>
      <w:spacing w:after="60"/>
      <w:outlineLvl w:val="5"/>
    </w:pPr>
    <w:rPr>
      <w:b/>
      <w:i/>
    </w:rPr>
  </w:style>
  <w:style w:type="paragraph" w:styleId="Heading7">
    <w:name w:val="heading 7"/>
    <w:basedOn w:val="Normal"/>
    <w:next w:val="Normal"/>
    <w:qFormat/>
    <w:pPr>
      <w:spacing w:after="60"/>
      <w:outlineLvl w:val="6"/>
    </w:pPr>
    <w:rPr>
      <w:rFonts w:ascii="Arial" w:hAnsi="Arial"/>
      <w:sz w:val="20"/>
    </w:rPr>
  </w:style>
  <w:style w:type="paragraph" w:styleId="Heading8">
    <w:name w:val="heading 8"/>
    <w:basedOn w:val="Normal"/>
    <w:next w:val="Normal"/>
    <w:qFormat/>
    <w:pPr>
      <w:spacing w:after="60"/>
      <w:outlineLvl w:val="7"/>
    </w:pPr>
    <w:rPr>
      <w:rFonts w:ascii="Arial" w:hAnsi="Arial"/>
      <w:i/>
      <w:sz w:val="20"/>
    </w:rPr>
  </w:style>
  <w:style w:type="paragraph" w:styleId="Heading9">
    <w:name w:val="heading 9"/>
    <w:basedOn w:val="Normal"/>
    <w:next w:val="Normal"/>
    <w:qFormat/>
    <w:pPr>
      <w:spacing w:after="60"/>
      <w:outlineLvl w:val="8"/>
    </w:pPr>
    <w:rPr>
      <w:rFonts w:ascii="Arial" w:hAnsi="Arial"/>
      <w:b/>
      <w:i/>
      <w:sz w:val="18"/>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BodyTextIndentNotItalicLeft075cmBefore6pt">
    <w:name w:val="Style Body Text Indent + Not Italic Left:  0.75 cm Before:  6 pt"/>
    <w:basedOn w:val="BodyTextIndent"/>
    <w:rsid w:val="00891F92"/>
    <w:pPr>
      <w:ind w:left="425"/>
    </w:pPr>
  </w:style>
  <w:style w:type="paragraph" w:styleId="BodyTextIndent">
    <w:name w:val="Body Text Indent"/>
    <w:basedOn w:val="Normal"/>
    <w:rsid w:val="00891F92"/>
    <w:pPr>
      <w:spacing w:after="120"/>
      <w:ind w:left="283"/>
    </w:pPr>
    <w:rPr>
      <w:i/>
    </w:rPr>
  </w:style>
  <w:style w:type="paragraph" w:customStyle="1" w:styleId="table">
    <w:name w:val="table"/>
    <w:basedOn w:val="Normal"/>
    <w:pPr>
      <w:spacing w:before="60" w:after="60"/>
    </w:pPr>
  </w:style>
  <w:style w:type="paragraph" w:styleId="NormalWeb">
    <w:name w:val="Normal (Web)"/>
    <w:basedOn w:val="Normal"/>
    <w:pPr>
      <w:spacing w:before="100" w:after="100"/>
    </w:pPr>
  </w:style>
  <w:style w:type="paragraph" w:styleId="Title">
    <w:name w:val="Title"/>
    <w:basedOn w:val="Normal"/>
    <w:qFormat/>
    <w:rsid w:val="00891F92"/>
    <w:pPr>
      <w:spacing w:after="1200"/>
    </w:pPr>
    <w:rPr>
      <w:b/>
      <w:kern w:val="28"/>
      <w:sz w:val="72"/>
    </w:rPr>
  </w:style>
  <w:style w:type="character" w:styleId="FootnoteReference">
    <w:name w:val="footnote reference"/>
    <w:rsid w:val="00ED7A8B"/>
    <w:rPr>
      <w:vertAlign w:val="superscript"/>
    </w:rPr>
  </w:style>
  <w:style w:type="paragraph" w:styleId="BodyText">
    <w:name w:val="Body Text"/>
    <w:basedOn w:val="Normal"/>
    <w:rsid w:val="00AC5BAB"/>
    <w:pPr>
      <w:spacing w:after="120"/>
    </w:pPr>
  </w:style>
  <w:style w:type="paragraph" w:styleId="Header">
    <w:name w:val="header"/>
    <w:basedOn w:val="Normal"/>
    <w:link w:val="HeaderChar"/>
    <w:uiPriority w:val="99"/>
    <w:rsid w:val="00891F92"/>
    <w:pPr>
      <w:tabs>
        <w:tab w:val="center" w:pos="4153"/>
        <w:tab w:val="right" w:pos="8306"/>
      </w:tabs>
    </w:pPr>
  </w:style>
  <w:style w:type="paragraph" w:styleId="Footer">
    <w:name w:val="footer"/>
    <w:basedOn w:val="Normal"/>
    <w:rsid w:val="00891F92"/>
    <w:pPr>
      <w:tabs>
        <w:tab w:val="center" w:pos="4153"/>
        <w:tab w:val="right" w:pos="8306"/>
      </w:tabs>
    </w:pPr>
  </w:style>
  <w:style w:type="paragraph" w:styleId="TOC1">
    <w:name w:val="toc 1"/>
    <w:basedOn w:val="Normal"/>
    <w:next w:val="Normal"/>
    <w:uiPriority w:val="39"/>
  </w:style>
  <w:style w:type="paragraph" w:styleId="TOC2">
    <w:name w:val="toc 2"/>
    <w:basedOn w:val="Normal"/>
    <w:next w:val="Normal"/>
    <w:semiHidden/>
    <w:pPr>
      <w:ind w:left="280"/>
    </w:pPr>
  </w:style>
  <w:style w:type="paragraph" w:styleId="TOC3">
    <w:name w:val="toc 3"/>
    <w:basedOn w:val="Normal"/>
    <w:next w:val="Normal"/>
    <w:semiHidden/>
    <w:pPr>
      <w:ind w:left="560"/>
    </w:pPr>
  </w:style>
  <w:style w:type="paragraph" w:styleId="TOC4">
    <w:name w:val="toc 4"/>
    <w:basedOn w:val="Normal"/>
    <w:next w:val="Normal"/>
    <w:semiHidden/>
    <w:pPr>
      <w:ind w:left="840"/>
    </w:pPr>
  </w:style>
  <w:style w:type="paragraph" w:styleId="TOC5">
    <w:name w:val="toc 5"/>
    <w:basedOn w:val="Normal"/>
    <w:next w:val="Normal"/>
    <w:semiHidden/>
    <w:pPr>
      <w:ind w:left="1120"/>
    </w:pPr>
  </w:style>
  <w:style w:type="paragraph" w:styleId="TOC6">
    <w:name w:val="toc 6"/>
    <w:basedOn w:val="Normal"/>
    <w:next w:val="Normal"/>
    <w:semiHidden/>
    <w:pPr>
      <w:ind w:left="1400"/>
    </w:pPr>
  </w:style>
  <w:style w:type="paragraph" w:styleId="TOC7">
    <w:name w:val="toc 7"/>
    <w:basedOn w:val="Normal"/>
    <w:next w:val="Normal"/>
    <w:semiHidden/>
    <w:pPr>
      <w:ind w:left="1680"/>
    </w:pPr>
  </w:style>
  <w:style w:type="paragraph" w:styleId="TOC8">
    <w:name w:val="toc 8"/>
    <w:basedOn w:val="Normal"/>
    <w:next w:val="Normal"/>
    <w:semiHidden/>
    <w:pPr>
      <w:ind w:left="1960"/>
    </w:pPr>
  </w:style>
  <w:style w:type="paragraph" w:styleId="TOC9">
    <w:name w:val="toc 9"/>
    <w:basedOn w:val="Normal"/>
    <w:next w:val="Normal"/>
    <w:semiHidden/>
    <w:pPr>
      <w:ind w:left="2240"/>
    </w:pPr>
  </w:style>
  <w:style w:type="character" w:styleId="Hyperlink">
    <w:name w:val="Hyperlink"/>
    <w:uiPriority w:val="99"/>
    <w:rPr>
      <w:color w:val="0000FF"/>
      <w:u w:val="single"/>
    </w:rPr>
  </w:style>
  <w:style w:type="character" w:styleId="PageNumber">
    <w:name w:val="page number"/>
    <w:basedOn w:val="DefaultParagraphFont"/>
  </w:style>
  <w:style w:type="paragraph" w:styleId="Index1">
    <w:name w:val="index 1"/>
    <w:basedOn w:val="Normal"/>
    <w:next w:val="Normal"/>
    <w:semiHidden/>
    <w:pPr>
      <w:spacing w:before="80" w:after="80" w:line="300" w:lineRule="atLeast"/>
    </w:pPr>
  </w:style>
  <w:style w:type="paragraph" w:styleId="IndexHeading">
    <w:name w:val="index heading"/>
    <w:basedOn w:val="Heading1"/>
    <w:next w:val="Normal"/>
    <w:semiHidden/>
    <w:pPr>
      <w:keepLines w:val="0"/>
      <w:pageBreakBefore/>
      <w:suppressAutoHyphens w:val="0"/>
      <w:spacing w:before="187" w:after="58" w:line="240" w:lineRule="auto"/>
      <w:outlineLvl w:val="9"/>
    </w:pPr>
    <w:rPr>
      <w:kern w:val="0"/>
      <w:sz w:val="24"/>
    </w:rPr>
  </w:style>
  <w:style w:type="paragraph" w:styleId="FootnoteText">
    <w:name w:val="footnote text"/>
    <w:basedOn w:val="Normal"/>
    <w:semiHidden/>
    <w:pPr>
      <w:spacing w:before="80" w:after="80" w:line="300" w:lineRule="atLeast"/>
      <w:ind w:left="180" w:hanging="180"/>
    </w:pPr>
  </w:style>
  <w:style w:type="paragraph" w:styleId="NormalIndent">
    <w:name w:val="Normal Indent"/>
    <w:basedOn w:val="Normal"/>
    <w:pPr>
      <w:spacing w:before="80" w:after="80" w:line="300" w:lineRule="atLeast"/>
      <w:ind w:left="2160"/>
    </w:pPr>
  </w:style>
  <w:style w:type="paragraph" w:customStyle="1" w:styleId="SubTitle">
    <w:name w:val="SubTitle"/>
    <w:basedOn w:val="Title"/>
    <w:next w:val="Normal"/>
    <w:rsid w:val="00AC5BAB"/>
    <w:pPr>
      <w:keepNext/>
      <w:spacing w:before="0" w:after="960"/>
    </w:pPr>
    <w:rPr>
      <w:kern w:val="0"/>
      <w:sz w:val="52"/>
    </w:rPr>
  </w:style>
  <w:style w:type="paragraph" w:customStyle="1" w:styleId="TOCHeading">
    <w:name w:val="TOCHeading"/>
    <w:basedOn w:val="Heading1"/>
    <w:pPr>
      <w:keepLines w:val="0"/>
      <w:pageBreakBefore/>
      <w:suppressAutoHyphens w:val="0"/>
      <w:spacing w:before="960" w:after="480" w:line="240" w:lineRule="auto"/>
      <w:outlineLvl w:val="9"/>
    </w:pPr>
    <w:rPr>
      <w:kern w:val="0"/>
      <w:sz w:val="60"/>
    </w:rPr>
  </w:style>
  <w:style w:type="paragraph" w:styleId="List">
    <w:name w:val="List"/>
    <w:basedOn w:val="Normal"/>
    <w:pPr>
      <w:tabs>
        <w:tab w:val="left" w:pos="3600"/>
      </w:tabs>
      <w:spacing w:before="80" w:after="120" w:line="300" w:lineRule="atLeast"/>
      <w:ind w:left="2160" w:hanging="360"/>
    </w:pPr>
  </w:style>
  <w:style w:type="paragraph" w:customStyle="1" w:styleId="TableText">
    <w:name w:val="TableText"/>
    <w:basedOn w:val="Normal"/>
    <w:rsid w:val="002C2D84"/>
    <w:pPr>
      <w:spacing w:line="300" w:lineRule="atLeast"/>
    </w:pPr>
  </w:style>
  <w:style w:type="paragraph" w:customStyle="1" w:styleId="row2">
    <w:name w:val="row 2"/>
    <w:basedOn w:val="Normal"/>
    <w:pPr>
      <w:spacing w:before="0" w:after="120" w:line="300" w:lineRule="atLeast"/>
    </w:pPr>
    <w:rPr>
      <w:sz w:val="20"/>
    </w:rPr>
  </w:style>
  <w:style w:type="paragraph" w:styleId="Caption">
    <w:name w:val="caption"/>
    <w:basedOn w:val="Normal"/>
    <w:next w:val="Normal"/>
    <w:qFormat/>
    <w:pPr>
      <w:spacing w:after="120" w:line="300" w:lineRule="atLeast"/>
    </w:pPr>
    <w:rPr>
      <w:b/>
    </w:rPr>
  </w:style>
  <w:style w:type="paragraph" w:customStyle="1" w:styleId="Table0">
    <w:name w:val="Table"/>
    <w:basedOn w:val="Normal"/>
    <w:pPr>
      <w:spacing w:before="60" w:after="60"/>
    </w:pPr>
  </w:style>
  <w:style w:type="paragraph" w:customStyle="1" w:styleId="Notefortable">
    <w:name w:val="Note for table"/>
    <w:basedOn w:val="Normal"/>
    <w:pPr>
      <w:keepLines/>
      <w:spacing w:before="0" w:after="120" w:line="288" w:lineRule="auto"/>
      <w:ind w:left="284" w:hanging="261"/>
    </w:pPr>
    <w:rPr>
      <w:sz w:val="18"/>
    </w:rPr>
  </w:style>
  <w:style w:type="paragraph" w:customStyle="1" w:styleId="Hidden">
    <w:name w:val="Hidden"/>
    <w:basedOn w:val="Normal"/>
    <w:link w:val="HiddenChar"/>
    <w:rsid w:val="00891F92"/>
    <w:pPr>
      <w:spacing w:before="80" w:after="80" w:line="300" w:lineRule="atLeast"/>
    </w:pPr>
    <w:rPr>
      <w:i/>
      <w:color w:val="0000FF"/>
    </w:rPr>
  </w:style>
  <w:style w:type="character" w:customStyle="1" w:styleId="HiddenChar">
    <w:name w:val="Hidden Char"/>
    <w:link w:val="Hidden"/>
    <w:rsid w:val="00891F92"/>
    <w:rPr>
      <w:rFonts w:ascii="Gill Sans MT" w:hAnsi="Gill Sans MT"/>
      <w:i/>
      <w:color w:val="0000FF"/>
      <w:sz w:val="22"/>
      <w:lang w:val="en-AU" w:eastAsia="en-AU" w:bidi="ar-SA"/>
    </w:rPr>
  </w:style>
  <w:style w:type="paragraph" w:customStyle="1" w:styleId="HiddenTable">
    <w:name w:val="Hidden Table"/>
    <w:basedOn w:val="Hidden"/>
    <w:link w:val="HiddenTableChar"/>
    <w:pPr>
      <w:spacing w:before="0"/>
    </w:pPr>
    <w:rPr>
      <w:sz w:val="20"/>
    </w:rPr>
  </w:style>
  <w:style w:type="character" w:customStyle="1" w:styleId="HiddenTableChar">
    <w:name w:val="Hidden Table Char"/>
    <w:basedOn w:val="HiddenChar"/>
    <w:link w:val="HiddenTable"/>
    <w:rsid w:val="00247099"/>
    <w:rPr>
      <w:rFonts w:ascii="Gill Sans MT" w:hAnsi="Gill Sans MT"/>
      <w:i/>
      <w:color w:val="0000FF"/>
      <w:sz w:val="22"/>
      <w:lang w:val="en-AU" w:eastAsia="en-AU" w:bidi="ar-SA"/>
    </w:rPr>
  </w:style>
  <w:style w:type="paragraph" w:styleId="BalloonText">
    <w:name w:val="Balloon Text"/>
    <w:basedOn w:val="Normal"/>
    <w:semiHidden/>
    <w:rsid w:val="00D14313"/>
    <w:rPr>
      <w:rFonts w:ascii="Tahoma" w:hAnsi="Tahoma" w:cs="Tahoma"/>
      <w:sz w:val="16"/>
      <w:szCs w:val="16"/>
    </w:rPr>
  </w:style>
  <w:style w:type="paragraph" w:customStyle="1" w:styleId="DotPoint1">
    <w:name w:val="Dot Point 1"/>
    <w:basedOn w:val="BodyText"/>
    <w:rsid w:val="0085157B"/>
    <w:pPr>
      <w:tabs>
        <w:tab w:val="left" w:pos="360"/>
        <w:tab w:val="left" w:pos="567"/>
        <w:tab w:val="left" w:pos="1134"/>
      </w:tabs>
      <w:ind w:left="283" w:hanging="283"/>
    </w:pPr>
    <w:rPr>
      <w:lang w:eastAsia="en-US"/>
    </w:rPr>
  </w:style>
  <w:style w:type="table" w:styleId="TableGrid">
    <w:name w:val="Table Grid"/>
    <w:basedOn w:val="TableNormal"/>
    <w:rsid w:val="002C2D84"/>
    <w:pPr>
      <w:overflowPunct w:val="0"/>
      <w:autoSpaceDE w:val="0"/>
      <w:autoSpaceDN w:val="0"/>
      <w:adjustRightInd w:val="0"/>
      <w:spacing w:before="240"/>
      <w:jc w:val="both"/>
      <w:textAlignment w:val="baseline"/>
    </w:pPr>
    <w:rPr>
      <w:rFonts w:ascii="Gill Sans MT" w:hAnsi="Gill Sans M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paragraph" w:customStyle="1" w:styleId="Heading4a">
    <w:name w:val="Heading 4a"/>
    <w:basedOn w:val="Normal"/>
    <w:rsid w:val="002C2D84"/>
    <w:pPr>
      <w:numPr>
        <w:ilvl w:val="2"/>
        <w:numId w:val="2"/>
      </w:numPr>
    </w:pPr>
  </w:style>
  <w:style w:type="character" w:customStyle="1" w:styleId="HeaderChar">
    <w:name w:val="Header Char"/>
    <w:link w:val="Header"/>
    <w:uiPriority w:val="99"/>
    <w:rsid w:val="00752229"/>
    <w:rPr>
      <w:rFonts w:ascii="Gill Sans MT" w:hAnsi="Gill Sans MT"/>
      <w:sz w:val="22"/>
      <w:szCs w:val="22"/>
    </w:rPr>
  </w:style>
  <w:style w:type="table" w:styleId="TableColumns1">
    <w:name w:val="Table Columns 1"/>
    <w:basedOn w:val="TableNormal"/>
    <w:rsid w:val="00DF5BD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CommentReference">
    <w:name w:val="annotation reference"/>
    <w:rsid w:val="005A6632"/>
    <w:rPr>
      <w:sz w:val="16"/>
      <w:szCs w:val="16"/>
    </w:rPr>
  </w:style>
  <w:style w:type="paragraph" w:styleId="CommentText">
    <w:name w:val="annotation text"/>
    <w:basedOn w:val="Normal"/>
    <w:link w:val="CommentTextChar"/>
    <w:rsid w:val="005A6632"/>
    <w:rPr>
      <w:sz w:val="20"/>
      <w:szCs w:val="20"/>
    </w:rPr>
  </w:style>
  <w:style w:type="character" w:customStyle="1" w:styleId="CommentTextChar">
    <w:name w:val="Comment Text Char"/>
    <w:link w:val="CommentText"/>
    <w:rsid w:val="005A6632"/>
    <w:rPr>
      <w:rFonts w:ascii="Gill Sans MT" w:hAnsi="Gill Sans MT"/>
    </w:rPr>
  </w:style>
  <w:style w:type="paragraph" w:styleId="CommentSubject">
    <w:name w:val="annotation subject"/>
    <w:basedOn w:val="CommentText"/>
    <w:next w:val="CommentText"/>
    <w:link w:val="CommentSubjectChar"/>
    <w:rsid w:val="005A6632"/>
    <w:rPr>
      <w:b/>
      <w:bCs/>
    </w:rPr>
  </w:style>
  <w:style w:type="character" w:customStyle="1" w:styleId="CommentSubjectChar">
    <w:name w:val="Comment Subject Char"/>
    <w:link w:val="CommentSubject"/>
    <w:rsid w:val="005A6632"/>
    <w:rPr>
      <w:rFonts w:ascii="Gill Sans MT" w:hAnsi="Gill Sans M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15648">
      <w:bodyDiv w:val="1"/>
      <w:marLeft w:val="0"/>
      <w:marRight w:val="0"/>
      <w:marTop w:val="0"/>
      <w:marBottom w:val="0"/>
      <w:divBdr>
        <w:top w:val="none" w:sz="0" w:space="0" w:color="auto"/>
        <w:left w:val="none" w:sz="0" w:space="0" w:color="auto"/>
        <w:bottom w:val="none" w:sz="0" w:space="0" w:color="auto"/>
        <w:right w:val="none" w:sz="0" w:space="0" w:color="auto"/>
      </w:divBdr>
    </w:div>
    <w:div w:id="63068668">
      <w:bodyDiv w:val="1"/>
      <w:marLeft w:val="0"/>
      <w:marRight w:val="0"/>
      <w:marTop w:val="0"/>
      <w:marBottom w:val="0"/>
      <w:divBdr>
        <w:top w:val="none" w:sz="0" w:space="0" w:color="auto"/>
        <w:left w:val="none" w:sz="0" w:space="0" w:color="auto"/>
        <w:bottom w:val="none" w:sz="0" w:space="0" w:color="auto"/>
        <w:right w:val="none" w:sz="0" w:space="0" w:color="auto"/>
      </w:divBdr>
      <w:divsChild>
        <w:div w:id="1539124657">
          <w:marLeft w:val="0"/>
          <w:marRight w:val="0"/>
          <w:marTop w:val="0"/>
          <w:marBottom w:val="0"/>
          <w:divBdr>
            <w:top w:val="none" w:sz="0" w:space="0" w:color="auto"/>
            <w:left w:val="none" w:sz="0" w:space="0" w:color="auto"/>
            <w:bottom w:val="none" w:sz="0" w:space="0" w:color="auto"/>
            <w:right w:val="none" w:sz="0" w:space="0" w:color="auto"/>
          </w:divBdr>
          <w:divsChild>
            <w:div w:id="1855075594">
              <w:marLeft w:val="2850"/>
              <w:marRight w:val="150"/>
              <w:marTop w:val="0"/>
              <w:marBottom w:val="150"/>
              <w:divBdr>
                <w:top w:val="none" w:sz="0" w:space="0" w:color="auto"/>
                <w:left w:val="single" w:sz="48" w:space="8" w:color="9CCE63"/>
                <w:bottom w:val="none" w:sz="0" w:space="0" w:color="auto"/>
                <w:right w:val="none" w:sz="0" w:space="0" w:color="auto"/>
              </w:divBdr>
              <w:divsChild>
                <w:div w:id="121303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11890">
      <w:bodyDiv w:val="1"/>
      <w:marLeft w:val="0"/>
      <w:marRight w:val="0"/>
      <w:marTop w:val="0"/>
      <w:marBottom w:val="0"/>
      <w:divBdr>
        <w:top w:val="none" w:sz="0" w:space="0" w:color="auto"/>
        <w:left w:val="none" w:sz="0" w:space="0" w:color="auto"/>
        <w:bottom w:val="none" w:sz="0" w:space="0" w:color="auto"/>
        <w:right w:val="none" w:sz="0" w:space="0" w:color="auto"/>
      </w:divBdr>
    </w:div>
    <w:div w:id="110394131">
      <w:bodyDiv w:val="1"/>
      <w:marLeft w:val="0"/>
      <w:marRight w:val="0"/>
      <w:marTop w:val="0"/>
      <w:marBottom w:val="0"/>
      <w:divBdr>
        <w:top w:val="none" w:sz="0" w:space="0" w:color="auto"/>
        <w:left w:val="none" w:sz="0" w:space="0" w:color="auto"/>
        <w:bottom w:val="none" w:sz="0" w:space="0" w:color="auto"/>
        <w:right w:val="none" w:sz="0" w:space="0" w:color="auto"/>
      </w:divBdr>
    </w:div>
    <w:div w:id="150147324">
      <w:bodyDiv w:val="1"/>
      <w:marLeft w:val="0"/>
      <w:marRight w:val="0"/>
      <w:marTop w:val="0"/>
      <w:marBottom w:val="0"/>
      <w:divBdr>
        <w:top w:val="none" w:sz="0" w:space="0" w:color="auto"/>
        <w:left w:val="none" w:sz="0" w:space="0" w:color="auto"/>
        <w:bottom w:val="none" w:sz="0" w:space="0" w:color="auto"/>
        <w:right w:val="none" w:sz="0" w:space="0" w:color="auto"/>
      </w:divBdr>
    </w:div>
    <w:div w:id="360017689">
      <w:bodyDiv w:val="1"/>
      <w:marLeft w:val="0"/>
      <w:marRight w:val="0"/>
      <w:marTop w:val="0"/>
      <w:marBottom w:val="0"/>
      <w:divBdr>
        <w:top w:val="none" w:sz="0" w:space="0" w:color="auto"/>
        <w:left w:val="none" w:sz="0" w:space="0" w:color="auto"/>
        <w:bottom w:val="none" w:sz="0" w:space="0" w:color="auto"/>
        <w:right w:val="none" w:sz="0" w:space="0" w:color="auto"/>
      </w:divBdr>
      <w:divsChild>
        <w:div w:id="761725906">
          <w:marLeft w:val="0"/>
          <w:marRight w:val="0"/>
          <w:marTop w:val="0"/>
          <w:marBottom w:val="0"/>
          <w:divBdr>
            <w:top w:val="none" w:sz="0" w:space="0" w:color="auto"/>
            <w:left w:val="none" w:sz="0" w:space="0" w:color="auto"/>
            <w:bottom w:val="none" w:sz="0" w:space="0" w:color="auto"/>
            <w:right w:val="none" w:sz="0" w:space="0" w:color="auto"/>
          </w:divBdr>
          <w:divsChild>
            <w:div w:id="1158226897">
              <w:marLeft w:val="2850"/>
              <w:marRight w:val="150"/>
              <w:marTop w:val="0"/>
              <w:marBottom w:val="150"/>
              <w:divBdr>
                <w:top w:val="none" w:sz="0" w:space="0" w:color="auto"/>
                <w:left w:val="single" w:sz="48" w:space="8" w:color="653366"/>
                <w:bottom w:val="none" w:sz="0" w:space="0" w:color="auto"/>
                <w:right w:val="none" w:sz="0" w:space="0" w:color="auto"/>
              </w:divBdr>
              <w:divsChild>
                <w:div w:id="85684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135463">
      <w:bodyDiv w:val="1"/>
      <w:marLeft w:val="0"/>
      <w:marRight w:val="0"/>
      <w:marTop w:val="0"/>
      <w:marBottom w:val="0"/>
      <w:divBdr>
        <w:top w:val="none" w:sz="0" w:space="0" w:color="auto"/>
        <w:left w:val="none" w:sz="0" w:space="0" w:color="auto"/>
        <w:bottom w:val="none" w:sz="0" w:space="0" w:color="auto"/>
        <w:right w:val="none" w:sz="0" w:space="0" w:color="auto"/>
      </w:divBdr>
    </w:div>
    <w:div w:id="515846331">
      <w:bodyDiv w:val="1"/>
      <w:marLeft w:val="0"/>
      <w:marRight w:val="0"/>
      <w:marTop w:val="0"/>
      <w:marBottom w:val="0"/>
      <w:divBdr>
        <w:top w:val="none" w:sz="0" w:space="0" w:color="auto"/>
        <w:left w:val="none" w:sz="0" w:space="0" w:color="auto"/>
        <w:bottom w:val="none" w:sz="0" w:space="0" w:color="auto"/>
        <w:right w:val="none" w:sz="0" w:space="0" w:color="auto"/>
      </w:divBdr>
    </w:div>
    <w:div w:id="543951381">
      <w:bodyDiv w:val="1"/>
      <w:marLeft w:val="0"/>
      <w:marRight w:val="0"/>
      <w:marTop w:val="0"/>
      <w:marBottom w:val="0"/>
      <w:divBdr>
        <w:top w:val="none" w:sz="0" w:space="0" w:color="auto"/>
        <w:left w:val="none" w:sz="0" w:space="0" w:color="auto"/>
        <w:bottom w:val="none" w:sz="0" w:space="0" w:color="auto"/>
        <w:right w:val="none" w:sz="0" w:space="0" w:color="auto"/>
      </w:divBdr>
    </w:div>
    <w:div w:id="675109137">
      <w:bodyDiv w:val="1"/>
      <w:marLeft w:val="0"/>
      <w:marRight w:val="0"/>
      <w:marTop w:val="0"/>
      <w:marBottom w:val="0"/>
      <w:divBdr>
        <w:top w:val="none" w:sz="0" w:space="0" w:color="auto"/>
        <w:left w:val="none" w:sz="0" w:space="0" w:color="auto"/>
        <w:bottom w:val="none" w:sz="0" w:space="0" w:color="auto"/>
        <w:right w:val="none" w:sz="0" w:space="0" w:color="auto"/>
      </w:divBdr>
    </w:div>
    <w:div w:id="690573804">
      <w:bodyDiv w:val="1"/>
      <w:marLeft w:val="0"/>
      <w:marRight w:val="0"/>
      <w:marTop w:val="0"/>
      <w:marBottom w:val="0"/>
      <w:divBdr>
        <w:top w:val="none" w:sz="0" w:space="0" w:color="auto"/>
        <w:left w:val="none" w:sz="0" w:space="0" w:color="auto"/>
        <w:bottom w:val="none" w:sz="0" w:space="0" w:color="auto"/>
        <w:right w:val="none" w:sz="0" w:space="0" w:color="auto"/>
      </w:divBdr>
    </w:div>
    <w:div w:id="822967941">
      <w:bodyDiv w:val="1"/>
      <w:marLeft w:val="0"/>
      <w:marRight w:val="0"/>
      <w:marTop w:val="0"/>
      <w:marBottom w:val="0"/>
      <w:divBdr>
        <w:top w:val="none" w:sz="0" w:space="0" w:color="auto"/>
        <w:left w:val="none" w:sz="0" w:space="0" w:color="auto"/>
        <w:bottom w:val="none" w:sz="0" w:space="0" w:color="auto"/>
        <w:right w:val="none" w:sz="0" w:space="0" w:color="auto"/>
      </w:divBdr>
    </w:div>
    <w:div w:id="905149524">
      <w:bodyDiv w:val="1"/>
      <w:marLeft w:val="0"/>
      <w:marRight w:val="0"/>
      <w:marTop w:val="0"/>
      <w:marBottom w:val="0"/>
      <w:divBdr>
        <w:top w:val="none" w:sz="0" w:space="0" w:color="auto"/>
        <w:left w:val="none" w:sz="0" w:space="0" w:color="auto"/>
        <w:bottom w:val="none" w:sz="0" w:space="0" w:color="auto"/>
        <w:right w:val="none" w:sz="0" w:space="0" w:color="auto"/>
      </w:divBdr>
    </w:div>
    <w:div w:id="957644414">
      <w:bodyDiv w:val="1"/>
      <w:marLeft w:val="0"/>
      <w:marRight w:val="0"/>
      <w:marTop w:val="0"/>
      <w:marBottom w:val="0"/>
      <w:divBdr>
        <w:top w:val="none" w:sz="0" w:space="0" w:color="auto"/>
        <w:left w:val="none" w:sz="0" w:space="0" w:color="auto"/>
        <w:bottom w:val="none" w:sz="0" w:space="0" w:color="auto"/>
        <w:right w:val="none" w:sz="0" w:space="0" w:color="auto"/>
      </w:divBdr>
    </w:div>
    <w:div w:id="971910797">
      <w:bodyDiv w:val="1"/>
      <w:marLeft w:val="0"/>
      <w:marRight w:val="0"/>
      <w:marTop w:val="0"/>
      <w:marBottom w:val="0"/>
      <w:divBdr>
        <w:top w:val="none" w:sz="0" w:space="0" w:color="auto"/>
        <w:left w:val="none" w:sz="0" w:space="0" w:color="auto"/>
        <w:bottom w:val="none" w:sz="0" w:space="0" w:color="auto"/>
        <w:right w:val="none" w:sz="0" w:space="0" w:color="auto"/>
      </w:divBdr>
    </w:div>
    <w:div w:id="1010254241">
      <w:bodyDiv w:val="1"/>
      <w:marLeft w:val="0"/>
      <w:marRight w:val="0"/>
      <w:marTop w:val="0"/>
      <w:marBottom w:val="0"/>
      <w:divBdr>
        <w:top w:val="none" w:sz="0" w:space="0" w:color="auto"/>
        <w:left w:val="none" w:sz="0" w:space="0" w:color="auto"/>
        <w:bottom w:val="none" w:sz="0" w:space="0" w:color="auto"/>
        <w:right w:val="none" w:sz="0" w:space="0" w:color="auto"/>
      </w:divBdr>
    </w:div>
    <w:div w:id="1016881046">
      <w:bodyDiv w:val="1"/>
      <w:marLeft w:val="0"/>
      <w:marRight w:val="0"/>
      <w:marTop w:val="0"/>
      <w:marBottom w:val="0"/>
      <w:divBdr>
        <w:top w:val="none" w:sz="0" w:space="0" w:color="auto"/>
        <w:left w:val="none" w:sz="0" w:space="0" w:color="auto"/>
        <w:bottom w:val="none" w:sz="0" w:space="0" w:color="auto"/>
        <w:right w:val="none" w:sz="0" w:space="0" w:color="auto"/>
      </w:divBdr>
    </w:div>
    <w:div w:id="1019625527">
      <w:bodyDiv w:val="1"/>
      <w:marLeft w:val="0"/>
      <w:marRight w:val="0"/>
      <w:marTop w:val="0"/>
      <w:marBottom w:val="0"/>
      <w:divBdr>
        <w:top w:val="none" w:sz="0" w:space="0" w:color="auto"/>
        <w:left w:val="none" w:sz="0" w:space="0" w:color="auto"/>
        <w:bottom w:val="none" w:sz="0" w:space="0" w:color="auto"/>
        <w:right w:val="none" w:sz="0" w:space="0" w:color="auto"/>
      </w:divBdr>
    </w:div>
    <w:div w:id="1066298309">
      <w:bodyDiv w:val="1"/>
      <w:marLeft w:val="0"/>
      <w:marRight w:val="0"/>
      <w:marTop w:val="0"/>
      <w:marBottom w:val="0"/>
      <w:divBdr>
        <w:top w:val="none" w:sz="0" w:space="0" w:color="auto"/>
        <w:left w:val="none" w:sz="0" w:space="0" w:color="auto"/>
        <w:bottom w:val="none" w:sz="0" w:space="0" w:color="auto"/>
        <w:right w:val="none" w:sz="0" w:space="0" w:color="auto"/>
      </w:divBdr>
    </w:div>
    <w:div w:id="1122574792">
      <w:bodyDiv w:val="1"/>
      <w:marLeft w:val="0"/>
      <w:marRight w:val="0"/>
      <w:marTop w:val="0"/>
      <w:marBottom w:val="0"/>
      <w:divBdr>
        <w:top w:val="none" w:sz="0" w:space="0" w:color="auto"/>
        <w:left w:val="none" w:sz="0" w:space="0" w:color="auto"/>
        <w:bottom w:val="none" w:sz="0" w:space="0" w:color="auto"/>
        <w:right w:val="none" w:sz="0" w:space="0" w:color="auto"/>
      </w:divBdr>
    </w:div>
    <w:div w:id="1135561424">
      <w:bodyDiv w:val="1"/>
      <w:marLeft w:val="0"/>
      <w:marRight w:val="0"/>
      <w:marTop w:val="0"/>
      <w:marBottom w:val="0"/>
      <w:divBdr>
        <w:top w:val="none" w:sz="0" w:space="0" w:color="auto"/>
        <w:left w:val="none" w:sz="0" w:space="0" w:color="auto"/>
        <w:bottom w:val="none" w:sz="0" w:space="0" w:color="auto"/>
        <w:right w:val="none" w:sz="0" w:space="0" w:color="auto"/>
      </w:divBdr>
    </w:div>
    <w:div w:id="1250046096">
      <w:bodyDiv w:val="1"/>
      <w:marLeft w:val="0"/>
      <w:marRight w:val="0"/>
      <w:marTop w:val="0"/>
      <w:marBottom w:val="0"/>
      <w:divBdr>
        <w:top w:val="none" w:sz="0" w:space="0" w:color="auto"/>
        <w:left w:val="none" w:sz="0" w:space="0" w:color="auto"/>
        <w:bottom w:val="none" w:sz="0" w:space="0" w:color="auto"/>
        <w:right w:val="none" w:sz="0" w:space="0" w:color="auto"/>
      </w:divBdr>
    </w:div>
    <w:div w:id="1375736709">
      <w:bodyDiv w:val="1"/>
      <w:marLeft w:val="0"/>
      <w:marRight w:val="0"/>
      <w:marTop w:val="0"/>
      <w:marBottom w:val="0"/>
      <w:divBdr>
        <w:top w:val="none" w:sz="0" w:space="0" w:color="auto"/>
        <w:left w:val="none" w:sz="0" w:space="0" w:color="auto"/>
        <w:bottom w:val="none" w:sz="0" w:space="0" w:color="auto"/>
        <w:right w:val="none" w:sz="0" w:space="0" w:color="auto"/>
      </w:divBdr>
    </w:div>
    <w:div w:id="1440024030">
      <w:bodyDiv w:val="1"/>
      <w:marLeft w:val="0"/>
      <w:marRight w:val="0"/>
      <w:marTop w:val="0"/>
      <w:marBottom w:val="0"/>
      <w:divBdr>
        <w:top w:val="none" w:sz="0" w:space="0" w:color="auto"/>
        <w:left w:val="none" w:sz="0" w:space="0" w:color="auto"/>
        <w:bottom w:val="none" w:sz="0" w:space="0" w:color="auto"/>
        <w:right w:val="none" w:sz="0" w:space="0" w:color="auto"/>
      </w:divBdr>
    </w:div>
    <w:div w:id="1487236027">
      <w:bodyDiv w:val="1"/>
      <w:marLeft w:val="0"/>
      <w:marRight w:val="0"/>
      <w:marTop w:val="0"/>
      <w:marBottom w:val="0"/>
      <w:divBdr>
        <w:top w:val="none" w:sz="0" w:space="0" w:color="auto"/>
        <w:left w:val="none" w:sz="0" w:space="0" w:color="auto"/>
        <w:bottom w:val="none" w:sz="0" w:space="0" w:color="auto"/>
        <w:right w:val="none" w:sz="0" w:space="0" w:color="auto"/>
      </w:divBdr>
    </w:div>
    <w:div w:id="1580403866">
      <w:bodyDiv w:val="1"/>
      <w:marLeft w:val="0"/>
      <w:marRight w:val="0"/>
      <w:marTop w:val="0"/>
      <w:marBottom w:val="0"/>
      <w:divBdr>
        <w:top w:val="none" w:sz="0" w:space="0" w:color="auto"/>
        <w:left w:val="none" w:sz="0" w:space="0" w:color="auto"/>
        <w:bottom w:val="none" w:sz="0" w:space="0" w:color="auto"/>
        <w:right w:val="none" w:sz="0" w:space="0" w:color="auto"/>
      </w:divBdr>
    </w:div>
    <w:div w:id="1611231951">
      <w:bodyDiv w:val="1"/>
      <w:marLeft w:val="0"/>
      <w:marRight w:val="0"/>
      <w:marTop w:val="0"/>
      <w:marBottom w:val="0"/>
      <w:divBdr>
        <w:top w:val="none" w:sz="0" w:space="0" w:color="auto"/>
        <w:left w:val="none" w:sz="0" w:space="0" w:color="auto"/>
        <w:bottom w:val="none" w:sz="0" w:space="0" w:color="auto"/>
        <w:right w:val="none" w:sz="0" w:space="0" w:color="auto"/>
      </w:divBdr>
    </w:div>
    <w:div w:id="1738479454">
      <w:bodyDiv w:val="1"/>
      <w:marLeft w:val="0"/>
      <w:marRight w:val="0"/>
      <w:marTop w:val="0"/>
      <w:marBottom w:val="0"/>
      <w:divBdr>
        <w:top w:val="none" w:sz="0" w:space="0" w:color="auto"/>
        <w:left w:val="none" w:sz="0" w:space="0" w:color="auto"/>
        <w:bottom w:val="none" w:sz="0" w:space="0" w:color="auto"/>
        <w:right w:val="none" w:sz="0" w:space="0" w:color="auto"/>
      </w:divBdr>
    </w:div>
    <w:div w:id="1940671412">
      <w:bodyDiv w:val="1"/>
      <w:marLeft w:val="0"/>
      <w:marRight w:val="0"/>
      <w:marTop w:val="0"/>
      <w:marBottom w:val="0"/>
      <w:divBdr>
        <w:top w:val="none" w:sz="0" w:space="0" w:color="auto"/>
        <w:left w:val="none" w:sz="0" w:space="0" w:color="auto"/>
        <w:bottom w:val="none" w:sz="0" w:space="0" w:color="auto"/>
        <w:right w:val="none" w:sz="0" w:space="0" w:color="auto"/>
      </w:divBdr>
    </w:div>
    <w:div w:id="1975941170">
      <w:bodyDiv w:val="1"/>
      <w:marLeft w:val="0"/>
      <w:marRight w:val="0"/>
      <w:marTop w:val="0"/>
      <w:marBottom w:val="0"/>
      <w:divBdr>
        <w:top w:val="none" w:sz="0" w:space="0" w:color="auto"/>
        <w:left w:val="none" w:sz="0" w:space="0" w:color="auto"/>
        <w:bottom w:val="none" w:sz="0" w:space="0" w:color="auto"/>
        <w:right w:val="none" w:sz="0" w:space="0" w:color="auto"/>
      </w:divBdr>
    </w:div>
    <w:div w:id="2035761128">
      <w:bodyDiv w:val="1"/>
      <w:marLeft w:val="0"/>
      <w:marRight w:val="0"/>
      <w:marTop w:val="0"/>
      <w:marBottom w:val="0"/>
      <w:divBdr>
        <w:top w:val="none" w:sz="0" w:space="0" w:color="auto"/>
        <w:left w:val="none" w:sz="0" w:space="0" w:color="auto"/>
        <w:bottom w:val="none" w:sz="0" w:space="0" w:color="auto"/>
        <w:right w:val="none" w:sz="0" w:space="0" w:color="auto"/>
      </w:divBdr>
    </w:div>
    <w:div w:id="2120294449">
      <w:bodyDiv w:val="1"/>
      <w:marLeft w:val="0"/>
      <w:marRight w:val="0"/>
      <w:marTop w:val="0"/>
      <w:marBottom w:val="0"/>
      <w:divBdr>
        <w:top w:val="none" w:sz="0" w:space="0" w:color="auto"/>
        <w:left w:val="none" w:sz="0" w:space="0" w:color="auto"/>
        <w:bottom w:val="none" w:sz="0" w:space="0" w:color="auto"/>
        <w:right w:val="none" w:sz="0" w:space="0" w:color="auto"/>
      </w:divBdr>
    </w:div>
    <w:div w:id="213956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diagramData" Target="diagrams/data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image" Target="cid:image001.jpg@01D23B4D.2BC161A0" TargetMode="External"/><Relationship Id="rId17" Type="http://schemas.openxmlformats.org/officeDocument/2006/relationships/hyperlink" Target="http://www.austlii.edu.au/cgi-bin/viewdb/au/cases/tas/TASMAC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3.xml"/><Relationship Id="rId10" Type="http://schemas.openxmlformats.org/officeDocument/2006/relationships/footer" Target="footer2.xml"/><Relationship Id="rId19"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microsoft.com/office/2007/relationships/diagramDrawing" Target="diagrams/drawing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T:\HEARINGS%20AND%20TRIBUNALS\Annual%20Reports\HPT\2012%20Annual%20Report%20HPT%20v1.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16C04A-5467-4884-ADE7-9949267DF66D}" type="doc">
      <dgm:prSet loTypeId="urn:microsoft.com/office/officeart/2005/8/layout/orgChart1" loCatId="hierarchy" qsTypeId="urn:microsoft.com/office/officeart/2005/8/quickstyle/simple1" qsCatId="simple" csTypeId="urn:microsoft.com/office/officeart/2005/8/colors/accent1_2" csCatId="accent1"/>
      <dgm:spPr/>
    </dgm:pt>
    <dgm:pt modelId="{4A252ACD-0A6C-4A79-ABF6-C8489281DD69}">
      <dgm:prSet/>
      <dgm:spPr/>
      <dgm:t>
        <a:bodyPr/>
        <a:lstStyle/>
        <a:p>
          <a:pPr marR="0" algn="ctr" rtl="0"/>
          <a:r>
            <a:rPr lang="en-US" b="0" i="0" u="none" strike="noStrike" baseline="0" smtClean="0">
              <a:latin typeface="Arial" panose="020B0604020202020204" pitchFamily="34" charset="0"/>
            </a:rPr>
            <a:t>Chairperson</a:t>
          </a:r>
        </a:p>
        <a:p>
          <a:pPr marR="0" algn="ctr" rtl="0"/>
          <a:r>
            <a:rPr lang="en-US" b="0" i="0" u="none" strike="noStrike" baseline="0" smtClean="0">
              <a:latin typeface="Arial" panose="020B0604020202020204" pitchFamily="34" charset="0"/>
            </a:rPr>
            <a:t>Stephen Carey (until 12 October 2016)</a:t>
          </a:r>
        </a:p>
        <a:p>
          <a:pPr marR="0" algn="ctr" rtl="0"/>
          <a:r>
            <a:rPr lang="en-US" b="0" i="0" u="none" strike="noStrike" baseline="0" smtClean="0">
              <a:latin typeface="Arial" panose="020B0604020202020204" pitchFamily="34" charset="0"/>
            </a:rPr>
            <a:t>Robert Webster (commencing 18 November 2016)</a:t>
          </a:r>
          <a:endParaRPr lang="en-US" smtClean="0"/>
        </a:p>
      </dgm:t>
    </dgm:pt>
    <dgm:pt modelId="{E8B24EE0-4A0B-4522-9F7C-6C9059BB77BA}" type="parTrans" cxnId="{B43F1121-1E21-48F7-B962-83A66B5FAA0F}">
      <dgm:prSet/>
      <dgm:spPr/>
    </dgm:pt>
    <dgm:pt modelId="{41BF7C0F-278D-4231-BA91-1971A87169FA}" type="sibTrans" cxnId="{B43F1121-1E21-48F7-B962-83A66B5FAA0F}">
      <dgm:prSet/>
      <dgm:spPr/>
    </dgm:pt>
    <dgm:pt modelId="{D1817E90-4431-4E95-ABB2-9A06EC3FB6D4}">
      <dgm:prSet/>
      <dgm:spPr/>
      <dgm:t>
        <a:bodyPr/>
        <a:lstStyle/>
        <a:p>
          <a:pPr marR="0" algn="ctr" rtl="0"/>
          <a:r>
            <a:rPr lang="en-US" b="0" i="0" u="none" strike="noStrike" baseline="0" smtClean="0">
              <a:latin typeface="Arial" panose="020B0604020202020204" pitchFamily="34" charset="0"/>
            </a:rPr>
            <a:t>Deputy Chairperson</a:t>
          </a:r>
        </a:p>
        <a:p>
          <a:pPr marR="0" algn="ctr" rtl="0"/>
          <a:r>
            <a:rPr lang="en-US" b="0" i="0" u="none" strike="noStrike" baseline="0" smtClean="0">
              <a:latin typeface="Arial" panose="020B0604020202020204" pitchFamily="34" charset="0"/>
            </a:rPr>
            <a:t>Lucinda Wilkins (commencing 6 February 2017)</a:t>
          </a:r>
          <a:endParaRPr lang="en-US" smtClean="0"/>
        </a:p>
      </dgm:t>
    </dgm:pt>
    <dgm:pt modelId="{7745D70F-2B5C-409F-9479-A622C4F78714}" type="parTrans" cxnId="{5773AEF8-1A4F-419E-89A6-5094A7355232}">
      <dgm:prSet/>
      <dgm:spPr/>
    </dgm:pt>
    <dgm:pt modelId="{E1988B38-BAC0-485E-B8D8-55E7E808A711}" type="sibTrans" cxnId="{5773AEF8-1A4F-419E-89A6-5094A7355232}">
      <dgm:prSet/>
      <dgm:spPr/>
    </dgm:pt>
    <dgm:pt modelId="{9F0EA19B-EC85-4A7E-9B53-36D9C76EDA07}">
      <dgm:prSet/>
      <dgm:spPr/>
      <dgm:t>
        <a:bodyPr/>
        <a:lstStyle/>
        <a:p>
          <a:pPr marR="0" algn="ctr" rtl="0"/>
          <a:r>
            <a:rPr lang="en-US" b="0" i="0" u="none" strike="noStrike" baseline="0" smtClean="0">
              <a:latin typeface="Arial" panose="020B0604020202020204" pitchFamily="34" charset="0"/>
            </a:rPr>
            <a:t>Registrar</a:t>
          </a:r>
        </a:p>
        <a:p>
          <a:pPr marR="0" algn="ctr" rtl="0"/>
          <a:r>
            <a:rPr lang="en-US" b="0" i="0" u="none" strike="noStrike" baseline="0" smtClean="0">
              <a:latin typeface="Arial" panose="020B0604020202020204" pitchFamily="34" charset="0"/>
            </a:rPr>
            <a:t>Andrew Cooper</a:t>
          </a:r>
        </a:p>
      </dgm:t>
    </dgm:pt>
    <dgm:pt modelId="{30008AAA-E8F0-414B-BB40-C2CA2B9E49D2}" type="parTrans" cxnId="{A81EC972-B28C-4CA7-9161-1E5A86816CB6}">
      <dgm:prSet/>
      <dgm:spPr/>
    </dgm:pt>
    <dgm:pt modelId="{48CE7727-9F4E-415C-9618-3501B4775391}" type="sibTrans" cxnId="{A81EC972-B28C-4CA7-9161-1E5A86816CB6}">
      <dgm:prSet/>
      <dgm:spPr/>
    </dgm:pt>
    <dgm:pt modelId="{F984AF51-7E3E-46E0-A99F-99334CD35C41}">
      <dgm:prSet/>
      <dgm:spPr/>
      <dgm:t>
        <a:bodyPr/>
        <a:lstStyle/>
        <a:p>
          <a:pPr marR="0" algn="ctr" rtl="0"/>
          <a:r>
            <a:rPr lang="en-US" b="0" i="0" u="none" strike="noStrike" baseline="0" smtClean="0">
              <a:latin typeface="Arial" panose="020B0604020202020204" pitchFamily="34" charset="0"/>
            </a:rPr>
            <a:t>Deputy Registrar </a:t>
          </a:r>
        </a:p>
        <a:p>
          <a:pPr marR="0" algn="ctr" rtl="0"/>
          <a:r>
            <a:rPr lang="en-US" b="0" i="0" u="none" strike="noStrike" baseline="0" smtClean="0">
              <a:latin typeface="Arial" panose="020B0604020202020204" pitchFamily="34" charset="0"/>
            </a:rPr>
            <a:t>Ross Thomas</a:t>
          </a:r>
          <a:endParaRPr lang="en-US" smtClean="0"/>
        </a:p>
      </dgm:t>
    </dgm:pt>
    <dgm:pt modelId="{0B31E5CC-F3CD-478B-AF2E-FC4E561A06C8}" type="parTrans" cxnId="{F7BDEDAB-3D1F-4DDF-87AC-11238D08704A}">
      <dgm:prSet/>
      <dgm:spPr/>
    </dgm:pt>
    <dgm:pt modelId="{D35D6127-53CF-4F37-9EB4-CDF0A11A9F68}" type="sibTrans" cxnId="{F7BDEDAB-3D1F-4DDF-87AC-11238D08704A}">
      <dgm:prSet/>
      <dgm:spPr/>
    </dgm:pt>
    <dgm:pt modelId="{968D0259-88DD-4CAB-99FF-B548B9DA1993}">
      <dgm:prSet/>
      <dgm:spPr/>
      <dgm:t>
        <a:bodyPr/>
        <a:lstStyle/>
        <a:p>
          <a:pPr marR="0" algn="ctr" rtl="0"/>
          <a:r>
            <a:rPr lang="en-US" b="0" i="0" u="none" strike="noStrike" baseline="0" smtClean="0">
              <a:latin typeface="Arial" panose="020B0604020202020204" pitchFamily="34" charset="0"/>
            </a:rPr>
            <a:t>Assistant to Chairperson </a:t>
          </a:r>
        </a:p>
        <a:p>
          <a:pPr marR="0" algn="ctr" rtl="0"/>
          <a:r>
            <a:rPr lang="en-US" b="0" i="0" u="none" strike="noStrike" baseline="0" smtClean="0">
              <a:latin typeface="Arial" panose="020B0604020202020204" pitchFamily="34" charset="0"/>
            </a:rPr>
            <a:t>Eve Marriott</a:t>
          </a:r>
          <a:endParaRPr lang="en-US" smtClean="0"/>
        </a:p>
      </dgm:t>
    </dgm:pt>
    <dgm:pt modelId="{36763F2F-9A89-4B65-86C5-278B91BE05C0}" type="parTrans" cxnId="{6AFCDC4E-B72D-4050-AC2E-6C0C7D485A12}">
      <dgm:prSet/>
      <dgm:spPr/>
    </dgm:pt>
    <dgm:pt modelId="{3BBACDDD-E506-4714-ABCF-3E98D1E7304C}" type="sibTrans" cxnId="{6AFCDC4E-B72D-4050-AC2E-6C0C7D485A12}">
      <dgm:prSet/>
      <dgm:spPr/>
    </dgm:pt>
    <dgm:pt modelId="{C624D309-E6EB-4869-9F74-E301B4238B00}">
      <dgm:prSet/>
      <dgm:spPr/>
      <dgm:t>
        <a:bodyPr/>
        <a:lstStyle/>
        <a:p>
          <a:pPr marR="0" algn="ctr" rtl="0"/>
          <a:r>
            <a:rPr lang="en-US" b="0" i="0" u="none" strike="noStrike" baseline="0" smtClean="0">
              <a:latin typeface="Arial" panose="020B0604020202020204" pitchFamily="34" charset="0"/>
            </a:rPr>
            <a:t>Assistant to Deputy Chairperson</a:t>
          </a:r>
        </a:p>
        <a:p>
          <a:pPr marR="0" algn="ctr" rtl="0"/>
          <a:r>
            <a:rPr lang="en-US" b="0" i="0" u="none" strike="noStrike" baseline="0" smtClean="0">
              <a:latin typeface="Arial" panose="020B0604020202020204" pitchFamily="34" charset="0"/>
            </a:rPr>
            <a:t>Racquel Bowden</a:t>
          </a:r>
          <a:endParaRPr lang="en-US" smtClean="0"/>
        </a:p>
      </dgm:t>
    </dgm:pt>
    <dgm:pt modelId="{3B5FCC3F-9E10-44C2-9A0F-CC4AC30E7E43}" type="parTrans" cxnId="{1CC177DE-AC07-4DDF-AB29-BCAE2127E107}">
      <dgm:prSet/>
      <dgm:spPr/>
    </dgm:pt>
    <dgm:pt modelId="{F68AFA38-F67A-4A87-A084-441637CA6B0E}" type="sibTrans" cxnId="{1CC177DE-AC07-4DDF-AB29-BCAE2127E107}">
      <dgm:prSet/>
      <dgm:spPr/>
    </dgm:pt>
    <dgm:pt modelId="{A26CB3E4-0652-4417-85FF-906458586262}">
      <dgm:prSet/>
      <dgm:spPr/>
      <dgm:t>
        <a:bodyPr/>
        <a:lstStyle/>
        <a:p>
          <a:pPr marR="0" algn="ctr" rtl="0"/>
          <a:r>
            <a:rPr lang="en-US" b="0" i="0" u="none" strike="noStrike" baseline="0" smtClean="0">
              <a:latin typeface="Arial" panose="020B0604020202020204" pitchFamily="34" charset="0"/>
            </a:rPr>
            <a:t>Administrative Assistant</a:t>
          </a:r>
        </a:p>
        <a:p>
          <a:pPr marR="0" algn="ctr" rtl="0"/>
          <a:r>
            <a:rPr lang="en-US" b="0" i="0" u="none" strike="noStrike" baseline="0" smtClean="0">
              <a:latin typeface="Arial" panose="020B0604020202020204" pitchFamily="34" charset="0"/>
            </a:rPr>
            <a:t>Susan Kerr</a:t>
          </a:r>
          <a:endParaRPr lang="en-US" smtClean="0"/>
        </a:p>
      </dgm:t>
    </dgm:pt>
    <dgm:pt modelId="{06CC4133-8BB4-41BF-971F-3766278642CA}" type="parTrans" cxnId="{298C2423-597A-4429-8A75-FF175B55FB30}">
      <dgm:prSet/>
      <dgm:spPr/>
    </dgm:pt>
    <dgm:pt modelId="{99DB47EA-9000-40D0-94C4-29E6C2868A83}" type="sibTrans" cxnId="{298C2423-597A-4429-8A75-FF175B55FB30}">
      <dgm:prSet/>
      <dgm:spPr/>
    </dgm:pt>
    <dgm:pt modelId="{300678DD-AC89-406C-9D2D-9F25790B8B34}">
      <dgm:prSet/>
      <dgm:spPr/>
      <dgm:t>
        <a:bodyPr/>
        <a:lstStyle/>
        <a:p>
          <a:pPr marR="0" algn="ctr" rtl="0"/>
          <a:r>
            <a:rPr lang="en-US" b="0" i="0" u="none" strike="noStrike" baseline="0" smtClean="0">
              <a:latin typeface="Arial" panose="020B0604020202020204" pitchFamily="34" charset="0"/>
            </a:rPr>
            <a:t>Administrative Assistant</a:t>
          </a:r>
        </a:p>
        <a:p>
          <a:pPr marR="0" algn="ctr" rtl="0"/>
          <a:r>
            <a:rPr lang="en-US" b="0" i="0" u="none" strike="noStrike" baseline="0" smtClean="0">
              <a:latin typeface="Arial" panose="020B0604020202020204" pitchFamily="34" charset="0"/>
            </a:rPr>
            <a:t>Jemma Sacco (until 4 April 2017 when maternity leave commenced)</a:t>
          </a:r>
          <a:endParaRPr lang="en-US" smtClean="0"/>
        </a:p>
      </dgm:t>
    </dgm:pt>
    <dgm:pt modelId="{B0DDFE52-E70F-4576-BA0E-FCA70ACAC0CE}" type="parTrans" cxnId="{89C48AB1-5C1D-4F04-AAD8-A60CB3BF21DB}">
      <dgm:prSet/>
      <dgm:spPr/>
    </dgm:pt>
    <dgm:pt modelId="{1B6B6E33-7463-47CB-8F64-C26E7DBA73DE}" type="sibTrans" cxnId="{89C48AB1-5C1D-4F04-AAD8-A60CB3BF21DB}">
      <dgm:prSet/>
      <dgm:spPr/>
    </dgm:pt>
    <dgm:pt modelId="{58016F08-10CB-4142-8577-7602DFC22FBB}" type="pres">
      <dgm:prSet presAssocID="{3E16C04A-5467-4884-ADE7-9949267DF66D}" presName="hierChild1" presStyleCnt="0">
        <dgm:presLayoutVars>
          <dgm:orgChart val="1"/>
          <dgm:chPref val="1"/>
          <dgm:dir/>
          <dgm:animOne val="branch"/>
          <dgm:animLvl val="lvl"/>
          <dgm:resizeHandles/>
        </dgm:presLayoutVars>
      </dgm:prSet>
      <dgm:spPr/>
    </dgm:pt>
    <dgm:pt modelId="{E2293AC2-C445-4537-9A77-408AC521ADD5}" type="pres">
      <dgm:prSet presAssocID="{4A252ACD-0A6C-4A79-ABF6-C8489281DD69}" presName="hierRoot1" presStyleCnt="0">
        <dgm:presLayoutVars>
          <dgm:hierBranch val="r"/>
        </dgm:presLayoutVars>
      </dgm:prSet>
      <dgm:spPr/>
    </dgm:pt>
    <dgm:pt modelId="{E7D8B4B1-21C0-439C-B469-CDC4999AA520}" type="pres">
      <dgm:prSet presAssocID="{4A252ACD-0A6C-4A79-ABF6-C8489281DD69}" presName="rootComposite1" presStyleCnt="0"/>
      <dgm:spPr/>
    </dgm:pt>
    <dgm:pt modelId="{33A873FC-6689-4F7E-8D62-CB036B88A8D4}" type="pres">
      <dgm:prSet presAssocID="{4A252ACD-0A6C-4A79-ABF6-C8489281DD69}" presName="rootText1" presStyleLbl="node0" presStyleIdx="0" presStyleCnt="1">
        <dgm:presLayoutVars>
          <dgm:chPref val="3"/>
        </dgm:presLayoutVars>
      </dgm:prSet>
      <dgm:spPr/>
    </dgm:pt>
    <dgm:pt modelId="{C16BDE20-11BE-48B4-80F8-40944D1FB2F2}" type="pres">
      <dgm:prSet presAssocID="{4A252ACD-0A6C-4A79-ABF6-C8489281DD69}" presName="rootConnector1" presStyleLbl="node1" presStyleIdx="0" presStyleCnt="0"/>
      <dgm:spPr/>
    </dgm:pt>
    <dgm:pt modelId="{77B45CC6-F75E-4026-BE22-DDA2A4F6220C}" type="pres">
      <dgm:prSet presAssocID="{4A252ACD-0A6C-4A79-ABF6-C8489281DD69}" presName="hierChild2" presStyleCnt="0"/>
      <dgm:spPr/>
    </dgm:pt>
    <dgm:pt modelId="{E100F0E4-E472-4D0E-897D-DAA796247951}" type="pres">
      <dgm:prSet presAssocID="{7745D70F-2B5C-409F-9479-A622C4F78714}" presName="Name50" presStyleLbl="parChTrans1D2" presStyleIdx="0" presStyleCnt="2"/>
      <dgm:spPr/>
    </dgm:pt>
    <dgm:pt modelId="{47B8EEA6-7643-4DF9-AE63-A84986457EB2}" type="pres">
      <dgm:prSet presAssocID="{D1817E90-4431-4E95-ABB2-9A06EC3FB6D4}" presName="hierRoot2" presStyleCnt="0">
        <dgm:presLayoutVars>
          <dgm:hierBranch/>
        </dgm:presLayoutVars>
      </dgm:prSet>
      <dgm:spPr/>
    </dgm:pt>
    <dgm:pt modelId="{2AE06D17-8A9F-4876-8563-08F8109C7F0B}" type="pres">
      <dgm:prSet presAssocID="{D1817E90-4431-4E95-ABB2-9A06EC3FB6D4}" presName="rootComposite" presStyleCnt="0"/>
      <dgm:spPr/>
    </dgm:pt>
    <dgm:pt modelId="{34363E4D-33C4-4E0F-9BD1-BCA36D99D96A}" type="pres">
      <dgm:prSet presAssocID="{D1817E90-4431-4E95-ABB2-9A06EC3FB6D4}" presName="rootText" presStyleLbl="node2" presStyleIdx="0" presStyleCnt="2">
        <dgm:presLayoutVars>
          <dgm:chPref val="3"/>
        </dgm:presLayoutVars>
      </dgm:prSet>
      <dgm:spPr/>
    </dgm:pt>
    <dgm:pt modelId="{F21E189B-1C7F-4D07-B085-2013E95A6E4A}" type="pres">
      <dgm:prSet presAssocID="{D1817E90-4431-4E95-ABB2-9A06EC3FB6D4}" presName="rootConnector" presStyleLbl="node2" presStyleIdx="0" presStyleCnt="2"/>
      <dgm:spPr/>
    </dgm:pt>
    <dgm:pt modelId="{B8C62283-DC63-4DBF-8898-F6E047D3F389}" type="pres">
      <dgm:prSet presAssocID="{D1817E90-4431-4E95-ABB2-9A06EC3FB6D4}" presName="hierChild4" presStyleCnt="0"/>
      <dgm:spPr/>
    </dgm:pt>
    <dgm:pt modelId="{51B94760-ED53-4665-84F5-A9018E95487A}" type="pres">
      <dgm:prSet presAssocID="{D1817E90-4431-4E95-ABB2-9A06EC3FB6D4}" presName="hierChild5" presStyleCnt="0"/>
      <dgm:spPr/>
    </dgm:pt>
    <dgm:pt modelId="{8083FC41-A469-48A1-A15F-15D7B26625FD}" type="pres">
      <dgm:prSet presAssocID="{30008AAA-E8F0-414B-BB40-C2CA2B9E49D2}" presName="Name50" presStyleLbl="parChTrans1D2" presStyleIdx="1" presStyleCnt="2"/>
      <dgm:spPr/>
    </dgm:pt>
    <dgm:pt modelId="{E61C423B-0829-4B9E-876F-ABFE47E0F68C}" type="pres">
      <dgm:prSet presAssocID="{9F0EA19B-EC85-4A7E-9B53-36D9C76EDA07}" presName="hierRoot2" presStyleCnt="0">
        <dgm:presLayoutVars>
          <dgm:hierBranch/>
        </dgm:presLayoutVars>
      </dgm:prSet>
      <dgm:spPr/>
    </dgm:pt>
    <dgm:pt modelId="{EFDE5989-92FA-4F30-AE2D-579EA6EA4780}" type="pres">
      <dgm:prSet presAssocID="{9F0EA19B-EC85-4A7E-9B53-36D9C76EDA07}" presName="rootComposite" presStyleCnt="0"/>
      <dgm:spPr/>
    </dgm:pt>
    <dgm:pt modelId="{39E6A24D-0E4B-44E7-AF09-8AE33F3FD57B}" type="pres">
      <dgm:prSet presAssocID="{9F0EA19B-EC85-4A7E-9B53-36D9C76EDA07}" presName="rootText" presStyleLbl="node2" presStyleIdx="1" presStyleCnt="2">
        <dgm:presLayoutVars>
          <dgm:chPref val="3"/>
        </dgm:presLayoutVars>
      </dgm:prSet>
      <dgm:spPr/>
    </dgm:pt>
    <dgm:pt modelId="{B8348BBF-CEDB-431E-B1B9-FAE57F3B279D}" type="pres">
      <dgm:prSet presAssocID="{9F0EA19B-EC85-4A7E-9B53-36D9C76EDA07}" presName="rootConnector" presStyleLbl="node2" presStyleIdx="1" presStyleCnt="2"/>
      <dgm:spPr/>
    </dgm:pt>
    <dgm:pt modelId="{8E4BC7D7-1307-4822-931C-F0EC1ED59544}" type="pres">
      <dgm:prSet presAssocID="{9F0EA19B-EC85-4A7E-9B53-36D9C76EDA07}" presName="hierChild4" presStyleCnt="0"/>
      <dgm:spPr/>
    </dgm:pt>
    <dgm:pt modelId="{52ED07E0-787E-44A8-AF26-8CACB7AC33E9}" type="pres">
      <dgm:prSet presAssocID="{0B31E5CC-F3CD-478B-AF2E-FC4E561A06C8}" presName="Name35" presStyleLbl="parChTrans1D3" presStyleIdx="0" presStyleCnt="5"/>
      <dgm:spPr/>
    </dgm:pt>
    <dgm:pt modelId="{E3165A80-ED4A-41D4-B5DE-A8346D697A6D}" type="pres">
      <dgm:prSet presAssocID="{F984AF51-7E3E-46E0-A99F-99334CD35C41}" presName="hierRoot2" presStyleCnt="0">
        <dgm:presLayoutVars>
          <dgm:hierBranch val="r"/>
        </dgm:presLayoutVars>
      </dgm:prSet>
      <dgm:spPr/>
    </dgm:pt>
    <dgm:pt modelId="{01F4C056-1DE2-4D0A-AC28-09BF1D404BC1}" type="pres">
      <dgm:prSet presAssocID="{F984AF51-7E3E-46E0-A99F-99334CD35C41}" presName="rootComposite" presStyleCnt="0"/>
      <dgm:spPr/>
    </dgm:pt>
    <dgm:pt modelId="{CEF2BA1F-701B-4C2C-AA9A-06DA525811D3}" type="pres">
      <dgm:prSet presAssocID="{F984AF51-7E3E-46E0-A99F-99334CD35C41}" presName="rootText" presStyleLbl="node3" presStyleIdx="0" presStyleCnt="5">
        <dgm:presLayoutVars>
          <dgm:chPref val="3"/>
        </dgm:presLayoutVars>
      </dgm:prSet>
      <dgm:spPr/>
    </dgm:pt>
    <dgm:pt modelId="{5AB083DB-0DC8-4823-AC5A-15C441EC8AC4}" type="pres">
      <dgm:prSet presAssocID="{F984AF51-7E3E-46E0-A99F-99334CD35C41}" presName="rootConnector" presStyleLbl="node3" presStyleIdx="0" presStyleCnt="5"/>
      <dgm:spPr/>
    </dgm:pt>
    <dgm:pt modelId="{A03D8B33-65AE-4E4E-85FE-05A196B5AFD9}" type="pres">
      <dgm:prSet presAssocID="{F984AF51-7E3E-46E0-A99F-99334CD35C41}" presName="hierChild4" presStyleCnt="0"/>
      <dgm:spPr/>
    </dgm:pt>
    <dgm:pt modelId="{44113257-D579-4DE5-82D3-22699774981C}" type="pres">
      <dgm:prSet presAssocID="{F984AF51-7E3E-46E0-A99F-99334CD35C41}" presName="hierChild5" presStyleCnt="0"/>
      <dgm:spPr/>
    </dgm:pt>
    <dgm:pt modelId="{E518FBBC-B318-4E62-ABDB-D60B29C69CF2}" type="pres">
      <dgm:prSet presAssocID="{36763F2F-9A89-4B65-86C5-278B91BE05C0}" presName="Name35" presStyleLbl="parChTrans1D3" presStyleIdx="1" presStyleCnt="5"/>
      <dgm:spPr/>
    </dgm:pt>
    <dgm:pt modelId="{86C99366-A961-4438-A583-C9DDB8EB0ADC}" type="pres">
      <dgm:prSet presAssocID="{968D0259-88DD-4CAB-99FF-B548B9DA1993}" presName="hierRoot2" presStyleCnt="0">
        <dgm:presLayoutVars>
          <dgm:hierBranch val="r"/>
        </dgm:presLayoutVars>
      </dgm:prSet>
      <dgm:spPr/>
    </dgm:pt>
    <dgm:pt modelId="{98316B07-C53A-47C9-A320-9C163F0A6BA3}" type="pres">
      <dgm:prSet presAssocID="{968D0259-88DD-4CAB-99FF-B548B9DA1993}" presName="rootComposite" presStyleCnt="0"/>
      <dgm:spPr/>
    </dgm:pt>
    <dgm:pt modelId="{05EFE095-9892-40CC-A16A-5C4B00767EBC}" type="pres">
      <dgm:prSet presAssocID="{968D0259-88DD-4CAB-99FF-B548B9DA1993}" presName="rootText" presStyleLbl="node3" presStyleIdx="1" presStyleCnt="5">
        <dgm:presLayoutVars>
          <dgm:chPref val="3"/>
        </dgm:presLayoutVars>
      </dgm:prSet>
      <dgm:spPr/>
    </dgm:pt>
    <dgm:pt modelId="{E757F46C-21FC-42D9-91D0-87D28C83011C}" type="pres">
      <dgm:prSet presAssocID="{968D0259-88DD-4CAB-99FF-B548B9DA1993}" presName="rootConnector" presStyleLbl="node3" presStyleIdx="1" presStyleCnt="5"/>
      <dgm:spPr/>
    </dgm:pt>
    <dgm:pt modelId="{04F1969D-1960-42D3-B22C-455EA8524412}" type="pres">
      <dgm:prSet presAssocID="{968D0259-88DD-4CAB-99FF-B548B9DA1993}" presName="hierChild4" presStyleCnt="0"/>
      <dgm:spPr/>
    </dgm:pt>
    <dgm:pt modelId="{BE776B87-D274-43CD-B438-687C1D5008FE}" type="pres">
      <dgm:prSet presAssocID="{968D0259-88DD-4CAB-99FF-B548B9DA1993}" presName="hierChild5" presStyleCnt="0"/>
      <dgm:spPr/>
    </dgm:pt>
    <dgm:pt modelId="{38EFBBA6-300E-4EB3-982B-A0B9113432E4}" type="pres">
      <dgm:prSet presAssocID="{3B5FCC3F-9E10-44C2-9A0F-CC4AC30E7E43}" presName="Name35" presStyleLbl="parChTrans1D3" presStyleIdx="2" presStyleCnt="5"/>
      <dgm:spPr/>
    </dgm:pt>
    <dgm:pt modelId="{11DFEFAD-6C9E-44BE-BB23-B89F1A153B37}" type="pres">
      <dgm:prSet presAssocID="{C624D309-E6EB-4869-9F74-E301B4238B00}" presName="hierRoot2" presStyleCnt="0">
        <dgm:presLayoutVars>
          <dgm:hierBranch val="r"/>
        </dgm:presLayoutVars>
      </dgm:prSet>
      <dgm:spPr/>
    </dgm:pt>
    <dgm:pt modelId="{219E6F64-F585-4B9B-A31E-8D1C7047505A}" type="pres">
      <dgm:prSet presAssocID="{C624D309-E6EB-4869-9F74-E301B4238B00}" presName="rootComposite" presStyleCnt="0"/>
      <dgm:spPr/>
    </dgm:pt>
    <dgm:pt modelId="{D79FCE87-D3DA-440D-8865-EBFFB2330C16}" type="pres">
      <dgm:prSet presAssocID="{C624D309-E6EB-4869-9F74-E301B4238B00}" presName="rootText" presStyleLbl="node3" presStyleIdx="2" presStyleCnt="5">
        <dgm:presLayoutVars>
          <dgm:chPref val="3"/>
        </dgm:presLayoutVars>
      </dgm:prSet>
      <dgm:spPr/>
    </dgm:pt>
    <dgm:pt modelId="{20A3DC8E-A5B9-42C6-AD69-3F695AAD8B6C}" type="pres">
      <dgm:prSet presAssocID="{C624D309-E6EB-4869-9F74-E301B4238B00}" presName="rootConnector" presStyleLbl="node3" presStyleIdx="2" presStyleCnt="5"/>
      <dgm:spPr/>
    </dgm:pt>
    <dgm:pt modelId="{8C44EE23-B1FC-4970-BBC1-718859A753D2}" type="pres">
      <dgm:prSet presAssocID="{C624D309-E6EB-4869-9F74-E301B4238B00}" presName="hierChild4" presStyleCnt="0"/>
      <dgm:spPr/>
    </dgm:pt>
    <dgm:pt modelId="{E25D360F-AB7E-4037-9147-3DA7886EE8D5}" type="pres">
      <dgm:prSet presAssocID="{C624D309-E6EB-4869-9F74-E301B4238B00}" presName="hierChild5" presStyleCnt="0"/>
      <dgm:spPr/>
    </dgm:pt>
    <dgm:pt modelId="{8FD0CA5E-07B5-43E6-BBCF-DE201C3785E1}" type="pres">
      <dgm:prSet presAssocID="{06CC4133-8BB4-41BF-971F-3766278642CA}" presName="Name35" presStyleLbl="parChTrans1D3" presStyleIdx="3" presStyleCnt="5"/>
      <dgm:spPr/>
    </dgm:pt>
    <dgm:pt modelId="{72AC75B1-768F-4276-8761-1900605FAECB}" type="pres">
      <dgm:prSet presAssocID="{A26CB3E4-0652-4417-85FF-906458586262}" presName="hierRoot2" presStyleCnt="0">
        <dgm:presLayoutVars>
          <dgm:hierBranch val="r"/>
        </dgm:presLayoutVars>
      </dgm:prSet>
      <dgm:spPr/>
    </dgm:pt>
    <dgm:pt modelId="{0E363CE2-A988-477C-B7D6-0B70CDE084B6}" type="pres">
      <dgm:prSet presAssocID="{A26CB3E4-0652-4417-85FF-906458586262}" presName="rootComposite" presStyleCnt="0"/>
      <dgm:spPr/>
    </dgm:pt>
    <dgm:pt modelId="{4E4C9BEC-7539-493B-8B7B-08A8812D2589}" type="pres">
      <dgm:prSet presAssocID="{A26CB3E4-0652-4417-85FF-906458586262}" presName="rootText" presStyleLbl="node3" presStyleIdx="3" presStyleCnt="5">
        <dgm:presLayoutVars>
          <dgm:chPref val="3"/>
        </dgm:presLayoutVars>
      </dgm:prSet>
      <dgm:spPr/>
    </dgm:pt>
    <dgm:pt modelId="{0F8965AF-CA98-406E-A2B2-88D932640CBB}" type="pres">
      <dgm:prSet presAssocID="{A26CB3E4-0652-4417-85FF-906458586262}" presName="rootConnector" presStyleLbl="node3" presStyleIdx="3" presStyleCnt="5"/>
      <dgm:spPr/>
    </dgm:pt>
    <dgm:pt modelId="{7C84C620-6989-48B5-84B0-D20A470F3393}" type="pres">
      <dgm:prSet presAssocID="{A26CB3E4-0652-4417-85FF-906458586262}" presName="hierChild4" presStyleCnt="0"/>
      <dgm:spPr/>
    </dgm:pt>
    <dgm:pt modelId="{CE2B5156-487C-436A-BE65-8B0201BD3C33}" type="pres">
      <dgm:prSet presAssocID="{A26CB3E4-0652-4417-85FF-906458586262}" presName="hierChild5" presStyleCnt="0"/>
      <dgm:spPr/>
    </dgm:pt>
    <dgm:pt modelId="{0AFAFA24-E8DC-4302-8338-17AE5096235B}" type="pres">
      <dgm:prSet presAssocID="{B0DDFE52-E70F-4576-BA0E-FCA70ACAC0CE}" presName="Name35" presStyleLbl="parChTrans1D3" presStyleIdx="4" presStyleCnt="5"/>
      <dgm:spPr/>
    </dgm:pt>
    <dgm:pt modelId="{86C664E8-E584-4A71-A999-5794772CF6A9}" type="pres">
      <dgm:prSet presAssocID="{300678DD-AC89-406C-9D2D-9F25790B8B34}" presName="hierRoot2" presStyleCnt="0">
        <dgm:presLayoutVars>
          <dgm:hierBranch val="r"/>
        </dgm:presLayoutVars>
      </dgm:prSet>
      <dgm:spPr/>
    </dgm:pt>
    <dgm:pt modelId="{6F549B60-3E48-4219-91D1-6DE69F5E2281}" type="pres">
      <dgm:prSet presAssocID="{300678DD-AC89-406C-9D2D-9F25790B8B34}" presName="rootComposite" presStyleCnt="0"/>
      <dgm:spPr/>
    </dgm:pt>
    <dgm:pt modelId="{EAC4206C-0664-40B3-AEEA-C6401A6EFCE8}" type="pres">
      <dgm:prSet presAssocID="{300678DD-AC89-406C-9D2D-9F25790B8B34}" presName="rootText" presStyleLbl="node3" presStyleIdx="4" presStyleCnt="5">
        <dgm:presLayoutVars>
          <dgm:chPref val="3"/>
        </dgm:presLayoutVars>
      </dgm:prSet>
      <dgm:spPr/>
    </dgm:pt>
    <dgm:pt modelId="{52BB2B91-791B-4212-BEAD-E1B240834AC0}" type="pres">
      <dgm:prSet presAssocID="{300678DD-AC89-406C-9D2D-9F25790B8B34}" presName="rootConnector" presStyleLbl="node3" presStyleIdx="4" presStyleCnt="5"/>
      <dgm:spPr/>
    </dgm:pt>
    <dgm:pt modelId="{A3918F1F-B5AD-4AB3-8F89-6076FCC74E78}" type="pres">
      <dgm:prSet presAssocID="{300678DD-AC89-406C-9D2D-9F25790B8B34}" presName="hierChild4" presStyleCnt="0"/>
      <dgm:spPr/>
    </dgm:pt>
    <dgm:pt modelId="{34E79505-9FFC-409D-8ABB-B9BF9C6AA65B}" type="pres">
      <dgm:prSet presAssocID="{300678DD-AC89-406C-9D2D-9F25790B8B34}" presName="hierChild5" presStyleCnt="0"/>
      <dgm:spPr/>
    </dgm:pt>
    <dgm:pt modelId="{B1FC0ADE-90CB-4D6D-9C38-F62818F22B27}" type="pres">
      <dgm:prSet presAssocID="{9F0EA19B-EC85-4A7E-9B53-36D9C76EDA07}" presName="hierChild5" presStyleCnt="0"/>
      <dgm:spPr/>
    </dgm:pt>
    <dgm:pt modelId="{A4EB7542-7E69-494D-8FDF-54E1D0715E76}" type="pres">
      <dgm:prSet presAssocID="{4A252ACD-0A6C-4A79-ABF6-C8489281DD69}" presName="hierChild3" presStyleCnt="0"/>
      <dgm:spPr/>
    </dgm:pt>
  </dgm:ptLst>
  <dgm:cxnLst>
    <dgm:cxn modelId="{6A056F2D-3B66-48C1-8F52-7809DE63FBE8}" type="presOf" srcId="{30008AAA-E8F0-414B-BB40-C2CA2B9E49D2}" destId="{8083FC41-A469-48A1-A15F-15D7B26625FD}" srcOrd="0" destOrd="0" presId="urn:microsoft.com/office/officeart/2005/8/layout/orgChart1"/>
    <dgm:cxn modelId="{F7BDEDAB-3D1F-4DDF-87AC-11238D08704A}" srcId="{9F0EA19B-EC85-4A7E-9B53-36D9C76EDA07}" destId="{F984AF51-7E3E-46E0-A99F-99334CD35C41}" srcOrd="0" destOrd="0" parTransId="{0B31E5CC-F3CD-478B-AF2E-FC4E561A06C8}" sibTransId="{D35D6127-53CF-4F37-9EB4-CDF0A11A9F68}"/>
    <dgm:cxn modelId="{6A7B972D-4308-4BFE-9930-B8A76E8E73C9}" type="presOf" srcId="{968D0259-88DD-4CAB-99FF-B548B9DA1993}" destId="{E757F46C-21FC-42D9-91D0-87D28C83011C}" srcOrd="1" destOrd="0" presId="urn:microsoft.com/office/officeart/2005/8/layout/orgChart1"/>
    <dgm:cxn modelId="{FC7C9D3E-D1DD-47C4-9CF1-1AC24E663AAD}" type="presOf" srcId="{A26CB3E4-0652-4417-85FF-906458586262}" destId="{4E4C9BEC-7539-493B-8B7B-08A8812D2589}" srcOrd="0" destOrd="0" presId="urn:microsoft.com/office/officeart/2005/8/layout/orgChart1"/>
    <dgm:cxn modelId="{1CC177DE-AC07-4DDF-AB29-BCAE2127E107}" srcId="{9F0EA19B-EC85-4A7E-9B53-36D9C76EDA07}" destId="{C624D309-E6EB-4869-9F74-E301B4238B00}" srcOrd="2" destOrd="0" parTransId="{3B5FCC3F-9E10-44C2-9A0F-CC4AC30E7E43}" sibTransId="{F68AFA38-F67A-4A87-A084-441637CA6B0E}"/>
    <dgm:cxn modelId="{D4BFD249-660E-4AC4-AD74-CBEB8D804DE6}" type="presOf" srcId="{968D0259-88DD-4CAB-99FF-B548B9DA1993}" destId="{05EFE095-9892-40CC-A16A-5C4B00767EBC}" srcOrd="0" destOrd="0" presId="urn:microsoft.com/office/officeart/2005/8/layout/orgChart1"/>
    <dgm:cxn modelId="{6AFCDC4E-B72D-4050-AC2E-6C0C7D485A12}" srcId="{9F0EA19B-EC85-4A7E-9B53-36D9C76EDA07}" destId="{968D0259-88DD-4CAB-99FF-B548B9DA1993}" srcOrd="1" destOrd="0" parTransId="{36763F2F-9A89-4B65-86C5-278B91BE05C0}" sibTransId="{3BBACDDD-E506-4714-ABCF-3E98D1E7304C}"/>
    <dgm:cxn modelId="{32F5971D-AA42-4733-90B1-9DA4EBD6B934}" type="presOf" srcId="{0B31E5CC-F3CD-478B-AF2E-FC4E561A06C8}" destId="{52ED07E0-787E-44A8-AF26-8CACB7AC33E9}" srcOrd="0" destOrd="0" presId="urn:microsoft.com/office/officeart/2005/8/layout/orgChart1"/>
    <dgm:cxn modelId="{F3C19995-EB7B-4E88-8513-0BAB8DEC8F5E}" type="presOf" srcId="{3E16C04A-5467-4884-ADE7-9949267DF66D}" destId="{58016F08-10CB-4142-8577-7602DFC22FBB}" srcOrd="0" destOrd="0" presId="urn:microsoft.com/office/officeart/2005/8/layout/orgChart1"/>
    <dgm:cxn modelId="{2ACFEA32-4493-4235-BBD8-C26AF6B4DBF0}" type="presOf" srcId="{A26CB3E4-0652-4417-85FF-906458586262}" destId="{0F8965AF-CA98-406E-A2B2-88D932640CBB}" srcOrd="1" destOrd="0" presId="urn:microsoft.com/office/officeart/2005/8/layout/orgChart1"/>
    <dgm:cxn modelId="{8B90A877-DCB6-4147-8DD8-024549EAFED4}" type="presOf" srcId="{D1817E90-4431-4E95-ABB2-9A06EC3FB6D4}" destId="{F21E189B-1C7F-4D07-B085-2013E95A6E4A}" srcOrd="1" destOrd="0" presId="urn:microsoft.com/office/officeart/2005/8/layout/orgChart1"/>
    <dgm:cxn modelId="{950BBE74-FBA8-4A8C-8688-8C852D421A82}" type="presOf" srcId="{300678DD-AC89-406C-9D2D-9F25790B8B34}" destId="{EAC4206C-0664-40B3-AEEA-C6401A6EFCE8}" srcOrd="0" destOrd="0" presId="urn:microsoft.com/office/officeart/2005/8/layout/orgChart1"/>
    <dgm:cxn modelId="{5773AEF8-1A4F-419E-89A6-5094A7355232}" srcId="{4A252ACD-0A6C-4A79-ABF6-C8489281DD69}" destId="{D1817E90-4431-4E95-ABB2-9A06EC3FB6D4}" srcOrd="0" destOrd="0" parTransId="{7745D70F-2B5C-409F-9479-A622C4F78714}" sibTransId="{E1988B38-BAC0-485E-B8D8-55E7E808A711}"/>
    <dgm:cxn modelId="{85CC0CBA-700B-45DF-A3D6-3E5F482DEE42}" type="presOf" srcId="{F984AF51-7E3E-46E0-A99F-99334CD35C41}" destId="{5AB083DB-0DC8-4823-AC5A-15C441EC8AC4}" srcOrd="1" destOrd="0" presId="urn:microsoft.com/office/officeart/2005/8/layout/orgChart1"/>
    <dgm:cxn modelId="{68E452A4-2578-40AB-918C-85168906D3D8}" type="presOf" srcId="{3B5FCC3F-9E10-44C2-9A0F-CC4AC30E7E43}" destId="{38EFBBA6-300E-4EB3-982B-A0B9113432E4}" srcOrd="0" destOrd="0" presId="urn:microsoft.com/office/officeart/2005/8/layout/orgChart1"/>
    <dgm:cxn modelId="{465A8D2F-AB22-4958-9496-C5F605E74ED1}" type="presOf" srcId="{36763F2F-9A89-4B65-86C5-278B91BE05C0}" destId="{E518FBBC-B318-4E62-ABDB-D60B29C69CF2}" srcOrd="0" destOrd="0" presId="urn:microsoft.com/office/officeart/2005/8/layout/orgChart1"/>
    <dgm:cxn modelId="{2CEB55B0-5B33-4B9A-A72C-65AE434BB002}" type="presOf" srcId="{D1817E90-4431-4E95-ABB2-9A06EC3FB6D4}" destId="{34363E4D-33C4-4E0F-9BD1-BCA36D99D96A}" srcOrd="0" destOrd="0" presId="urn:microsoft.com/office/officeart/2005/8/layout/orgChart1"/>
    <dgm:cxn modelId="{2FC54A84-BCDB-4913-98EE-B904E1269B13}" type="presOf" srcId="{B0DDFE52-E70F-4576-BA0E-FCA70ACAC0CE}" destId="{0AFAFA24-E8DC-4302-8338-17AE5096235B}" srcOrd="0" destOrd="0" presId="urn:microsoft.com/office/officeart/2005/8/layout/orgChart1"/>
    <dgm:cxn modelId="{298C2423-597A-4429-8A75-FF175B55FB30}" srcId="{9F0EA19B-EC85-4A7E-9B53-36D9C76EDA07}" destId="{A26CB3E4-0652-4417-85FF-906458586262}" srcOrd="3" destOrd="0" parTransId="{06CC4133-8BB4-41BF-971F-3766278642CA}" sibTransId="{99DB47EA-9000-40D0-94C4-29E6C2868A83}"/>
    <dgm:cxn modelId="{89C48AB1-5C1D-4F04-AAD8-A60CB3BF21DB}" srcId="{9F0EA19B-EC85-4A7E-9B53-36D9C76EDA07}" destId="{300678DD-AC89-406C-9D2D-9F25790B8B34}" srcOrd="4" destOrd="0" parTransId="{B0DDFE52-E70F-4576-BA0E-FCA70ACAC0CE}" sibTransId="{1B6B6E33-7463-47CB-8F64-C26E7DBA73DE}"/>
    <dgm:cxn modelId="{EEBBDD64-FC27-4A2C-B6D9-D95BD0D4319B}" type="presOf" srcId="{4A252ACD-0A6C-4A79-ABF6-C8489281DD69}" destId="{33A873FC-6689-4F7E-8D62-CB036B88A8D4}" srcOrd="0" destOrd="0" presId="urn:microsoft.com/office/officeart/2005/8/layout/orgChart1"/>
    <dgm:cxn modelId="{A612A5B9-5C81-4535-83B5-8EBC71821E8C}" type="presOf" srcId="{4A252ACD-0A6C-4A79-ABF6-C8489281DD69}" destId="{C16BDE20-11BE-48B4-80F8-40944D1FB2F2}" srcOrd="1" destOrd="0" presId="urn:microsoft.com/office/officeart/2005/8/layout/orgChart1"/>
    <dgm:cxn modelId="{81ACC899-DDD4-4DC8-9848-0F166C3387F2}" type="presOf" srcId="{9F0EA19B-EC85-4A7E-9B53-36D9C76EDA07}" destId="{B8348BBF-CEDB-431E-B1B9-FAE57F3B279D}" srcOrd="1" destOrd="0" presId="urn:microsoft.com/office/officeart/2005/8/layout/orgChart1"/>
    <dgm:cxn modelId="{B43F1121-1E21-48F7-B962-83A66B5FAA0F}" srcId="{3E16C04A-5467-4884-ADE7-9949267DF66D}" destId="{4A252ACD-0A6C-4A79-ABF6-C8489281DD69}" srcOrd="0" destOrd="0" parTransId="{E8B24EE0-4A0B-4522-9F7C-6C9059BB77BA}" sibTransId="{41BF7C0F-278D-4231-BA91-1971A87169FA}"/>
    <dgm:cxn modelId="{A81EC972-B28C-4CA7-9161-1E5A86816CB6}" srcId="{4A252ACD-0A6C-4A79-ABF6-C8489281DD69}" destId="{9F0EA19B-EC85-4A7E-9B53-36D9C76EDA07}" srcOrd="1" destOrd="0" parTransId="{30008AAA-E8F0-414B-BB40-C2CA2B9E49D2}" sibTransId="{48CE7727-9F4E-415C-9618-3501B4775391}"/>
    <dgm:cxn modelId="{781C664D-3839-4C83-B036-859A60668622}" type="presOf" srcId="{C624D309-E6EB-4869-9F74-E301B4238B00}" destId="{20A3DC8E-A5B9-42C6-AD69-3F695AAD8B6C}" srcOrd="1" destOrd="0" presId="urn:microsoft.com/office/officeart/2005/8/layout/orgChart1"/>
    <dgm:cxn modelId="{1278F636-FEA7-432E-B25A-4DA3BB3B5F6B}" type="presOf" srcId="{06CC4133-8BB4-41BF-971F-3766278642CA}" destId="{8FD0CA5E-07B5-43E6-BBCF-DE201C3785E1}" srcOrd="0" destOrd="0" presId="urn:microsoft.com/office/officeart/2005/8/layout/orgChart1"/>
    <dgm:cxn modelId="{E1789C4E-C198-4657-ABE0-3BCD2656F6DF}" type="presOf" srcId="{7745D70F-2B5C-409F-9479-A622C4F78714}" destId="{E100F0E4-E472-4D0E-897D-DAA796247951}" srcOrd="0" destOrd="0" presId="urn:microsoft.com/office/officeart/2005/8/layout/orgChart1"/>
    <dgm:cxn modelId="{44DDA54B-28EB-4C7F-BF01-F19B1F753CE8}" type="presOf" srcId="{9F0EA19B-EC85-4A7E-9B53-36D9C76EDA07}" destId="{39E6A24D-0E4B-44E7-AF09-8AE33F3FD57B}" srcOrd="0" destOrd="0" presId="urn:microsoft.com/office/officeart/2005/8/layout/orgChart1"/>
    <dgm:cxn modelId="{1210F5A8-F20B-49A9-BF6A-D9432CB3F965}" type="presOf" srcId="{F984AF51-7E3E-46E0-A99F-99334CD35C41}" destId="{CEF2BA1F-701B-4C2C-AA9A-06DA525811D3}" srcOrd="0" destOrd="0" presId="urn:microsoft.com/office/officeart/2005/8/layout/orgChart1"/>
    <dgm:cxn modelId="{722C71F9-E25E-4DD4-AE19-DB4F25C36614}" type="presOf" srcId="{C624D309-E6EB-4869-9F74-E301B4238B00}" destId="{D79FCE87-D3DA-440D-8865-EBFFB2330C16}" srcOrd="0" destOrd="0" presId="urn:microsoft.com/office/officeart/2005/8/layout/orgChart1"/>
    <dgm:cxn modelId="{4247CDC5-8B69-4BB1-96BD-66801D4F0F57}" type="presOf" srcId="{300678DD-AC89-406C-9D2D-9F25790B8B34}" destId="{52BB2B91-791B-4212-BEAD-E1B240834AC0}" srcOrd="1" destOrd="0" presId="urn:microsoft.com/office/officeart/2005/8/layout/orgChart1"/>
    <dgm:cxn modelId="{6052990C-EA11-4151-9D7E-CF03335D4A70}" type="presParOf" srcId="{58016F08-10CB-4142-8577-7602DFC22FBB}" destId="{E2293AC2-C445-4537-9A77-408AC521ADD5}" srcOrd="0" destOrd="0" presId="urn:microsoft.com/office/officeart/2005/8/layout/orgChart1"/>
    <dgm:cxn modelId="{80400D99-0DB2-4994-B162-8190B390426C}" type="presParOf" srcId="{E2293AC2-C445-4537-9A77-408AC521ADD5}" destId="{E7D8B4B1-21C0-439C-B469-CDC4999AA520}" srcOrd="0" destOrd="0" presId="urn:microsoft.com/office/officeart/2005/8/layout/orgChart1"/>
    <dgm:cxn modelId="{39D0B380-94BB-4EE8-9E87-7A365DE4A648}" type="presParOf" srcId="{E7D8B4B1-21C0-439C-B469-CDC4999AA520}" destId="{33A873FC-6689-4F7E-8D62-CB036B88A8D4}" srcOrd="0" destOrd="0" presId="urn:microsoft.com/office/officeart/2005/8/layout/orgChart1"/>
    <dgm:cxn modelId="{596D68CF-27BD-48F2-AA49-852AC898D749}" type="presParOf" srcId="{E7D8B4B1-21C0-439C-B469-CDC4999AA520}" destId="{C16BDE20-11BE-48B4-80F8-40944D1FB2F2}" srcOrd="1" destOrd="0" presId="urn:microsoft.com/office/officeart/2005/8/layout/orgChart1"/>
    <dgm:cxn modelId="{E037170B-11F4-405F-8D91-5EF53BA23A7D}" type="presParOf" srcId="{E2293AC2-C445-4537-9A77-408AC521ADD5}" destId="{77B45CC6-F75E-4026-BE22-DDA2A4F6220C}" srcOrd="1" destOrd="0" presId="urn:microsoft.com/office/officeart/2005/8/layout/orgChart1"/>
    <dgm:cxn modelId="{585A89C8-42A3-497D-8809-E72522E5CD37}" type="presParOf" srcId="{77B45CC6-F75E-4026-BE22-DDA2A4F6220C}" destId="{E100F0E4-E472-4D0E-897D-DAA796247951}" srcOrd="0" destOrd="0" presId="urn:microsoft.com/office/officeart/2005/8/layout/orgChart1"/>
    <dgm:cxn modelId="{430DBD52-A7EF-46E1-9468-C44B9CBBA789}" type="presParOf" srcId="{77B45CC6-F75E-4026-BE22-DDA2A4F6220C}" destId="{47B8EEA6-7643-4DF9-AE63-A84986457EB2}" srcOrd="1" destOrd="0" presId="urn:microsoft.com/office/officeart/2005/8/layout/orgChart1"/>
    <dgm:cxn modelId="{3F7F4800-ECF6-409E-8FA2-9C6543A07DBB}" type="presParOf" srcId="{47B8EEA6-7643-4DF9-AE63-A84986457EB2}" destId="{2AE06D17-8A9F-4876-8563-08F8109C7F0B}" srcOrd="0" destOrd="0" presId="urn:microsoft.com/office/officeart/2005/8/layout/orgChart1"/>
    <dgm:cxn modelId="{5A8D4F0B-EB26-448E-8908-8EE1906882CD}" type="presParOf" srcId="{2AE06D17-8A9F-4876-8563-08F8109C7F0B}" destId="{34363E4D-33C4-4E0F-9BD1-BCA36D99D96A}" srcOrd="0" destOrd="0" presId="urn:microsoft.com/office/officeart/2005/8/layout/orgChart1"/>
    <dgm:cxn modelId="{42D5AA7F-A60D-4ECD-B259-A28C27AB2FD4}" type="presParOf" srcId="{2AE06D17-8A9F-4876-8563-08F8109C7F0B}" destId="{F21E189B-1C7F-4D07-B085-2013E95A6E4A}" srcOrd="1" destOrd="0" presId="urn:microsoft.com/office/officeart/2005/8/layout/orgChart1"/>
    <dgm:cxn modelId="{D36DD1E1-E3E3-4174-B9A0-13C41492E5A9}" type="presParOf" srcId="{47B8EEA6-7643-4DF9-AE63-A84986457EB2}" destId="{B8C62283-DC63-4DBF-8898-F6E047D3F389}" srcOrd="1" destOrd="0" presId="urn:microsoft.com/office/officeart/2005/8/layout/orgChart1"/>
    <dgm:cxn modelId="{EAC4B3D4-2109-4C4F-91D6-FBAF28DCC2CE}" type="presParOf" srcId="{47B8EEA6-7643-4DF9-AE63-A84986457EB2}" destId="{51B94760-ED53-4665-84F5-A9018E95487A}" srcOrd="2" destOrd="0" presId="urn:microsoft.com/office/officeart/2005/8/layout/orgChart1"/>
    <dgm:cxn modelId="{97D1FF68-7D9D-4167-B250-4950942303E9}" type="presParOf" srcId="{77B45CC6-F75E-4026-BE22-DDA2A4F6220C}" destId="{8083FC41-A469-48A1-A15F-15D7B26625FD}" srcOrd="2" destOrd="0" presId="urn:microsoft.com/office/officeart/2005/8/layout/orgChart1"/>
    <dgm:cxn modelId="{9F7DD984-51DE-42B5-A7EF-2FB58E3E1B02}" type="presParOf" srcId="{77B45CC6-F75E-4026-BE22-DDA2A4F6220C}" destId="{E61C423B-0829-4B9E-876F-ABFE47E0F68C}" srcOrd="3" destOrd="0" presId="urn:microsoft.com/office/officeart/2005/8/layout/orgChart1"/>
    <dgm:cxn modelId="{0A3F79D3-2543-4D98-8409-86B5F8754D7A}" type="presParOf" srcId="{E61C423B-0829-4B9E-876F-ABFE47E0F68C}" destId="{EFDE5989-92FA-4F30-AE2D-579EA6EA4780}" srcOrd="0" destOrd="0" presId="urn:microsoft.com/office/officeart/2005/8/layout/orgChart1"/>
    <dgm:cxn modelId="{0DA3FC79-90F4-41CC-A8BA-CE836E2B60FA}" type="presParOf" srcId="{EFDE5989-92FA-4F30-AE2D-579EA6EA4780}" destId="{39E6A24D-0E4B-44E7-AF09-8AE33F3FD57B}" srcOrd="0" destOrd="0" presId="urn:microsoft.com/office/officeart/2005/8/layout/orgChart1"/>
    <dgm:cxn modelId="{DCE70C1E-4526-4E14-86EF-97B44149D8FF}" type="presParOf" srcId="{EFDE5989-92FA-4F30-AE2D-579EA6EA4780}" destId="{B8348BBF-CEDB-431E-B1B9-FAE57F3B279D}" srcOrd="1" destOrd="0" presId="urn:microsoft.com/office/officeart/2005/8/layout/orgChart1"/>
    <dgm:cxn modelId="{2491B8DE-7731-470E-8A83-A7F31BDBD57F}" type="presParOf" srcId="{E61C423B-0829-4B9E-876F-ABFE47E0F68C}" destId="{8E4BC7D7-1307-4822-931C-F0EC1ED59544}" srcOrd="1" destOrd="0" presId="urn:microsoft.com/office/officeart/2005/8/layout/orgChart1"/>
    <dgm:cxn modelId="{0FC57410-41EF-42AA-B15A-AC915E9309A3}" type="presParOf" srcId="{8E4BC7D7-1307-4822-931C-F0EC1ED59544}" destId="{52ED07E0-787E-44A8-AF26-8CACB7AC33E9}" srcOrd="0" destOrd="0" presId="urn:microsoft.com/office/officeart/2005/8/layout/orgChart1"/>
    <dgm:cxn modelId="{1096EC90-46CC-4284-B85E-067533102665}" type="presParOf" srcId="{8E4BC7D7-1307-4822-931C-F0EC1ED59544}" destId="{E3165A80-ED4A-41D4-B5DE-A8346D697A6D}" srcOrd="1" destOrd="0" presId="urn:microsoft.com/office/officeart/2005/8/layout/orgChart1"/>
    <dgm:cxn modelId="{03C23A94-B177-48DE-8962-F2F5886FC660}" type="presParOf" srcId="{E3165A80-ED4A-41D4-B5DE-A8346D697A6D}" destId="{01F4C056-1DE2-4D0A-AC28-09BF1D404BC1}" srcOrd="0" destOrd="0" presId="urn:microsoft.com/office/officeart/2005/8/layout/orgChart1"/>
    <dgm:cxn modelId="{90443216-324F-47E5-B299-111FA6C8D8A2}" type="presParOf" srcId="{01F4C056-1DE2-4D0A-AC28-09BF1D404BC1}" destId="{CEF2BA1F-701B-4C2C-AA9A-06DA525811D3}" srcOrd="0" destOrd="0" presId="urn:microsoft.com/office/officeart/2005/8/layout/orgChart1"/>
    <dgm:cxn modelId="{4271E45E-992D-428D-8DB9-783F53952444}" type="presParOf" srcId="{01F4C056-1DE2-4D0A-AC28-09BF1D404BC1}" destId="{5AB083DB-0DC8-4823-AC5A-15C441EC8AC4}" srcOrd="1" destOrd="0" presId="urn:microsoft.com/office/officeart/2005/8/layout/orgChart1"/>
    <dgm:cxn modelId="{92AE495E-D9A5-40B9-90EC-9B166BB42491}" type="presParOf" srcId="{E3165A80-ED4A-41D4-B5DE-A8346D697A6D}" destId="{A03D8B33-65AE-4E4E-85FE-05A196B5AFD9}" srcOrd="1" destOrd="0" presId="urn:microsoft.com/office/officeart/2005/8/layout/orgChart1"/>
    <dgm:cxn modelId="{5DDB1CEA-FED8-415A-83C9-C4F01B08276B}" type="presParOf" srcId="{E3165A80-ED4A-41D4-B5DE-A8346D697A6D}" destId="{44113257-D579-4DE5-82D3-22699774981C}" srcOrd="2" destOrd="0" presId="urn:microsoft.com/office/officeart/2005/8/layout/orgChart1"/>
    <dgm:cxn modelId="{DF26C37A-8097-40A4-BBD0-455D7B4DD46E}" type="presParOf" srcId="{8E4BC7D7-1307-4822-931C-F0EC1ED59544}" destId="{E518FBBC-B318-4E62-ABDB-D60B29C69CF2}" srcOrd="2" destOrd="0" presId="urn:microsoft.com/office/officeart/2005/8/layout/orgChart1"/>
    <dgm:cxn modelId="{EFC845DE-21EA-40DC-9E5C-86226B4A27FD}" type="presParOf" srcId="{8E4BC7D7-1307-4822-931C-F0EC1ED59544}" destId="{86C99366-A961-4438-A583-C9DDB8EB0ADC}" srcOrd="3" destOrd="0" presId="urn:microsoft.com/office/officeart/2005/8/layout/orgChart1"/>
    <dgm:cxn modelId="{05FE1890-4DD4-404E-A0CC-64DFDF082692}" type="presParOf" srcId="{86C99366-A961-4438-A583-C9DDB8EB0ADC}" destId="{98316B07-C53A-47C9-A320-9C163F0A6BA3}" srcOrd="0" destOrd="0" presId="urn:microsoft.com/office/officeart/2005/8/layout/orgChart1"/>
    <dgm:cxn modelId="{FE1CC9D5-D6C8-44D8-951A-081F9ACA4993}" type="presParOf" srcId="{98316B07-C53A-47C9-A320-9C163F0A6BA3}" destId="{05EFE095-9892-40CC-A16A-5C4B00767EBC}" srcOrd="0" destOrd="0" presId="urn:microsoft.com/office/officeart/2005/8/layout/orgChart1"/>
    <dgm:cxn modelId="{CB1E5D66-C4C8-4C33-8802-2071183A21F9}" type="presParOf" srcId="{98316B07-C53A-47C9-A320-9C163F0A6BA3}" destId="{E757F46C-21FC-42D9-91D0-87D28C83011C}" srcOrd="1" destOrd="0" presId="urn:microsoft.com/office/officeart/2005/8/layout/orgChart1"/>
    <dgm:cxn modelId="{6E4A0447-EE10-4E0B-8A1E-7F93C31E12D9}" type="presParOf" srcId="{86C99366-A961-4438-A583-C9DDB8EB0ADC}" destId="{04F1969D-1960-42D3-B22C-455EA8524412}" srcOrd="1" destOrd="0" presId="urn:microsoft.com/office/officeart/2005/8/layout/orgChart1"/>
    <dgm:cxn modelId="{F87F69BE-F751-4E6B-BC07-17B08FC256E7}" type="presParOf" srcId="{86C99366-A961-4438-A583-C9DDB8EB0ADC}" destId="{BE776B87-D274-43CD-B438-687C1D5008FE}" srcOrd="2" destOrd="0" presId="urn:microsoft.com/office/officeart/2005/8/layout/orgChart1"/>
    <dgm:cxn modelId="{D9C4C8F5-15ED-4D06-8496-8F4A8B0E7142}" type="presParOf" srcId="{8E4BC7D7-1307-4822-931C-F0EC1ED59544}" destId="{38EFBBA6-300E-4EB3-982B-A0B9113432E4}" srcOrd="4" destOrd="0" presId="urn:microsoft.com/office/officeart/2005/8/layout/orgChart1"/>
    <dgm:cxn modelId="{2CEE87EE-D3F3-4A9E-9258-1BD17C5591F1}" type="presParOf" srcId="{8E4BC7D7-1307-4822-931C-F0EC1ED59544}" destId="{11DFEFAD-6C9E-44BE-BB23-B89F1A153B37}" srcOrd="5" destOrd="0" presId="urn:microsoft.com/office/officeart/2005/8/layout/orgChart1"/>
    <dgm:cxn modelId="{DCD16821-144D-4D7E-AFB6-61A8575BC067}" type="presParOf" srcId="{11DFEFAD-6C9E-44BE-BB23-B89F1A153B37}" destId="{219E6F64-F585-4B9B-A31E-8D1C7047505A}" srcOrd="0" destOrd="0" presId="urn:microsoft.com/office/officeart/2005/8/layout/orgChart1"/>
    <dgm:cxn modelId="{BE9DFF21-D6F2-4FC8-A6E4-052ACD05AB7E}" type="presParOf" srcId="{219E6F64-F585-4B9B-A31E-8D1C7047505A}" destId="{D79FCE87-D3DA-440D-8865-EBFFB2330C16}" srcOrd="0" destOrd="0" presId="urn:microsoft.com/office/officeart/2005/8/layout/orgChart1"/>
    <dgm:cxn modelId="{CB8E5A22-3941-4197-BC73-95EEE4BD75C3}" type="presParOf" srcId="{219E6F64-F585-4B9B-A31E-8D1C7047505A}" destId="{20A3DC8E-A5B9-42C6-AD69-3F695AAD8B6C}" srcOrd="1" destOrd="0" presId="urn:microsoft.com/office/officeart/2005/8/layout/orgChart1"/>
    <dgm:cxn modelId="{A90D7A92-0C04-481C-A141-51833B45EC82}" type="presParOf" srcId="{11DFEFAD-6C9E-44BE-BB23-B89F1A153B37}" destId="{8C44EE23-B1FC-4970-BBC1-718859A753D2}" srcOrd="1" destOrd="0" presId="urn:microsoft.com/office/officeart/2005/8/layout/orgChart1"/>
    <dgm:cxn modelId="{C982B4AF-6141-4BDF-A8D1-2904DA651BC2}" type="presParOf" srcId="{11DFEFAD-6C9E-44BE-BB23-B89F1A153B37}" destId="{E25D360F-AB7E-4037-9147-3DA7886EE8D5}" srcOrd="2" destOrd="0" presId="urn:microsoft.com/office/officeart/2005/8/layout/orgChart1"/>
    <dgm:cxn modelId="{EB4FA45C-9DFB-4673-8358-21F7A72B1CA1}" type="presParOf" srcId="{8E4BC7D7-1307-4822-931C-F0EC1ED59544}" destId="{8FD0CA5E-07B5-43E6-BBCF-DE201C3785E1}" srcOrd="6" destOrd="0" presId="urn:microsoft.com/office/officeart/2005/8/layout/orgChart1"/>
    <dgm:cxn modelId="{53B1C034-0369-452A-B1D8-9CA742676687}" type="presParOf" srcId="{8E4BC7D7-1307-4822-931C-F0EC1ED59544}" destId="{72AC75B1-768F-4276-8761-1900605FAECB}" srcOrd="7" destOrd="0" presId="urn:microsoft.com/office/officeart/2005/8/layout/orgChart1"/>
    <dgm:cxn modelId="{9ABC8BFE-5F13-484C-9D51-278F005E8522}" type="presParOf" srcId="{72AC75B1-768F-4276-8761-1900605FAECB}" destId="{0E363CE2-A988-477C-B7D6-0B70CDE084B6}" srcOrd="0" destOrd="0" presId="urn:microsoft.com/office/officeart/2005/8/layout/orgChart1"/>
    <dgm:cxn modelId="{9AA61474-678F-4F9B-88CD-636AB0DAAF1B}" type="presParOf" srcId="{0E363CE2-A988-477C-B7D6-0B70CDE084B6}" destId="{4E4C9BEC-7539-493B-8B7B-08A8812D2589}" srcOrd="0" destOrd="0" presId="urn:microsoft.com/office/officeart/2005/8/layout/orgChart1"/>
    <dgm:cxn modelId="{725FE4A3-CBD2-48E7-89B7-F96BECDE2192}" type="presParOf" srcId="{0E363CE2-A988-477C-B7D6-0B70CDE084B6}" destId="{0F8965AF-CA98-406E-A2B2-88D932640CBB}" srcOrd="1" destOrd="0" presId="urn:microsoft.com/office/officeart/2005/8/layout/orgChart1"/>
    <dgm:cxn modelId="{26874DA7-0634-459F-BAB1-B998E074C019}" type="presParOf" srcId="{72AC75B1-768F-4276-8761-1900605FAECB}" destId="{7C84C620-6989-48B5-84B0-D20A470F3393}" srcOrd="1" destOrd="0" presId="urn:microsoft.com/office/officeart/2005/8/layout/orgChart1"/>
    <dgm:cxn modelId="{C9F6CE8E-DE22-42F3-B500-D2FF6A6E7022}" type="presParOf" srcId="{72AC75B1-768F-4276-8761-1900605FAECB}" destId="{CE2B5156-487C-436A-BE65-8B0201BD3C33}" srcOrd="2" destOrd="0" presId="urn:microsoft.com/office/officeart/2005/8/layout/orgChart1"/>
    <dgm:cxn modelId="{84900436-543A-482E-B239-1AE0559778AD}" type="presParOf" srcId="{8E4BC7D7-1307-4822-931C-F0EC1ED59544}" destId="{0AFAFA24-E8DC-4302-8338-17AE5096235B}" srcOrd="8" destOrd="0" presId="urn:microsoft.com/office/officeart/2005/8/layout/orgChart1"/>
    <dgm:cxn modelId="{AFC7CBA4-DEA5-40CE-8CB0-7079D2377EB1}" type="presParOf" srcId="{8E4BC7D7-1307-4822-931C-F0EC1ED59544}" destId="{86C664E8-E584-4A71-A999-5794772CF6A9}" srcOrd="9" destOrd="0" presId="urn:microsoft.com/office/officeart/2005/8/layout/orgChart1"/>
    <dgm:cxn modelId="{76B0BB18-8A37-4137-B207-BD08E80F928F}" type="presParOf" srcId="{86C664E8-E584-4A71-A999-5794772CF6A9}" destId="{6F549B60-3E48-4219-91D1-6DE69F5E2281}" srcOrd="0" destOrd="0" presId="urn:microsoft.com/office/officeart/2005/8/layout/orgChart1"/>
    <dgm:cxn modelId="{6AA74B5C-3931-4D60-BC45-89A0BDA17E84}" type="presParOf" srcId="{6F549B60-3E48-4219-91D1-6DE69F5E2281}" destId="{EAC4206C-0664-40B3-AEEA-C6401A6EFCE8}" srcOrd="0" destOrd="0" presId="urn:microsoft.com/office/officeart/2005/8/layout/orgChart1"/>
    <dgm:cxn modelId="{D4BAA269-AF95-42CA-916B-796C1EBAD622}" type="presParOf" srcId="{6F549B60-3E48-4219-91D1-6DE69F5E2281}" destId="{52BB2B91-791B-4212-BEAD-E1B240834AC0}" srcOrd="1" destOrd="0" presId="urn:microsoft.com/office/officeart/2005/8/layout/orgChart1"/>
    <dgm:cxn modelId="{F3402766-6BFC-478B-9942-311217C54C12}" type="presParOf" srcId="{86C664E8-E584-4A71-A999-5794772CF6A9}" destId="{A3918F1F-B5AD-4AB3-8F89-6076FCC74E78}" srcOrd="1" destOrd="0" presId="urn:microsoft.com/office/officeart/2005/8/layout/orgChart1"/>
    <dgm:cxn modelId="{8B2E8E13-B74D-4EB4-BC73-A63CA279AFE5}" type="presParOf" srcId="{86C664E8-E584-4A71-A999-5794772CF6A9}" destId="{34E79505-9FFC-409D-8ABB-B9BF9C6AA65B}" srcOrd="2" destOrd="0" presId="urn:microsoft.com/office/officeart/2005/8/layout/orgChart1"/>
    <dgm:cxn modelId="{E52F17FD-177F-4C49-BC43-642621219CD6}" type="presParOf" srcId="{E61C423B-0829-4B9E-876F-ABFE47E0F68C}" destId="{B1FC0ADE-90CB-4D6D-9C38-F62818F22B27}" srcOrd="2" destOrd="0" presId="urn:microsoft.com/office/officeart/2005/8/layout/orgChart1"/>
    <dgm:cxn modelId="{14911D63-9E60-4CFC-A651-906D7FC0BA9F}" type="presParOf" srcId="{E2293AC2-C445-4537-9A77-408AC521ADD5}" destId="{A4EB7542-7E69-494D-8FDF-54E1D0715E76}" srcOrd="2" destOrd="0" presId="urn:microsoft.com/office/officeart/2005/8/layout/orgChar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FAFA24-E8DC-4302-8338-17AE5096235B}">
      <dsp:nvSpPr>
        <dsp:cNvPr id="0" name=""/>
        <dsp:cNvSpPr/>
      </dsp:nvSpPr>
      <dsp:spPr>
        <a:xfrm>
          <a:off x="3058083" y="2332683"/>
          <a:ext cx="2334302" cy="202563"/>
        </a:xfrm>
        <a:custGeom>
          <a:avLst/>
          <a:gdLst/>
          <a:ahLst/>
          <a:cxnLst/>
          <a:rect l="0" t="0" r="0" b="0"/>
          <a:pathLst>
            <a:path>
              <a:moveTo>
                <a:pt x="0" y="0"/>
              </a:moveTo>
              <a:lnTo>
                <a:pt x="0" y="101281"/>
              </a:lnTo>
              <a:lnTo>
                <a:pt x="2334302" y="101281"/>
              </a:lnTo>
              <a:lnTo>
                <a:pt x="2334302" y="20256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D0CA5E-07B5-43E6-BBCF-DE201C3785E1}">
      <dsp:nvSpPr>
        <dsp:cNvPr id="0" name=""/>
        <dsp:cNvSpPr/>
      </dsp:nvSpPr>
      <dsp:spPr>
        <a:xfrm>
          <a:off x="3058083" y="2332683"/>
          <a:ext cx="1167151" cy="202563"/>
        </a:xfrm>
        <a:custGeom>
          <a:avLst/>
          <a:gdLst/>
          <a:ahLst/>
          <a:cxnLst/>
          <a:rect l="0" t="0" r="0" b="0"/>
          <a:pathLst>
            <a:path>
              <a:moveTo>
                <a:pt x="0" y="0"/>
              </a:moveTo>
              <a:lnTo>
                <a:pt x="0" y="101281"/>
              </a:lnTo>
              <a:lnTo>
                <a:pt x="1167151" y="101281"/>
              </a:lnTo>
              <a:lnTo>
                <a:pt x="1167151" y="20256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8EFBBA6-300E-4EB3-982B-A0B9113432E4}">
      <dsp:nvSpPr>
        <dsp:cNvPr id="0" name=""/>
        <dsp:cNvSpPr/>
      </dsp:nvSpPr>
      <dsp:spPr>
        <a:xfrm>
          <a:off x="3012363" y="2332683"/>
          <a:ext cx="91440" cy="202563"/>
        </a:xfrm>
        <a:custGeom>
          <a:avLst/>
          <a:gdLst/>
          <a:ahLst/>
          <a:cxnLst/>
          <a:rect l="0" t="0" r="0" b="0"/>
          <a:pathLst>
            <a:path>
              <a:moveTo>
                <a:pt x="45720" y="0"/>
              </a:moveTo>
              <a:lnTo>
                <a:pt x="45720" y="20256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518FBBC-B318-4E62-ABDB-D60B29C69CF2}">
      <dsp:nvSpPr>
        <dsp:cNvPr id="0" name=""/>
        <dsp:cNvSpPr/>
      </dsp:nvSpPr>
      <dsp:spPr>
        <a:xfrm>
          <a:off x="1890932" y="2332683"/>
          <a:ext cx="1167151" cy="202563"/>
        </a:xfrm>
        <a:custGeom>
          <a:avLst/>
          <a:gdLst/>
          <a:ahLst/>
          <a:cxnLst/>
          <a:rect l="0" t="0" r="0" b="0"/>
          <a:pathLst>
            <a:path>
              <a:moveTo>
                <a:pt x="1167151" y="0"/>
              </a:moveTo>
              <a:lnTo>
                <a:pt x="1167151" y="101281"/>
              </a:lnTo>
              <a:lnTo>
                <a:pt x="0" y="101281"/>
              </a:lnTo>
              <a:lnTo>
                <a:pt x="0" y="20256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2ED07E0-787E-44A8-AF26-8CACB7AC33E9}">
      <dsp:nvSpPr>
        <dsp:cNvPr id="0" name=""/>
        <dsp:cNvSpPr/>
      </dsp:nvSpPr>
      <dsp:spPr>
        <a:xfrm>
          <a:off x="723781" y="2332683"/>
          <a:ext cx="2334302" cy="202563"/>
        </a:xfrm>
        <a:custGeom>
          <a:avLst/>
          <a:gdLst/>
          <a:ahLst/>
          <a:cxnLst/>
          <a:rect l="0" t="0" r="0" b="0"/>
          <a:pathLst>
            <a:path>
              <a:moveTo>
                <a:pt x="2334302" y="0"/>
              </a:moveTo>
              <a:lnTo>
                <a:pt x="2334302" y="101281"/>
              </a:lnTo>
              <a:lnTo>
                <a:pt x="0" y="101281"/>
              </a:lnTo>
              <a:lnTo>
                <a:pt x="0" y="20256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083FC41-A469-48A1-A15F-15D7B26625FD}">
      <dsp:nvSpPr>
        <dsp:cNvPr id="0" name=""/>
        <dsp:cNvSpPr/>
      </dsp:nvSpPr>
      <dsp:spPr>
        <a:xfrm>
          <a:off x="96799" y="962968"/>
          <a:ext cx="2478990" cy="1128567"/>
        </a:xfrm>
        <a:custGeom>
          <a:avLst/>
          <a:gdLst/>
          <a:ahLst/>
          <a:cxnLst/>
          <a:rect l="0" t="0" r="0" b="0"/>
          <a:pathLst>
            <a:path>
              <a:moveTo>
                <a:pt x="0" y="0"/>
              </a:moveTo>
              <a:lnTo>
                <a:pt x="0" y="1128567"/>
              </a:lnTo>
              <a:lnTo>
                <a:pt x="2478990" y="11285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100F0E4-E472-4D0E-897D-DAA796247951}">
      <dsp:nvSpPr>
        <dsp:cNvPr id="0" name=""/>
        <dsp:cNvSpPr/>
      </dsp:nvSpPr>
      <dsp:spPr>
        <a:xfrm>
          <a:off x="96799" y="962968"/>
          <a:ext cx="144688" cy="443710"/>
        </a:xfrm>
        <a:custGeom>
          <a:avLst/>
          <a:gdLst/>
          <a:ahLst/>
          <a:cxnLst/>
          <a:rect l="0" t="0" r="0" b="0"/>
          <a:pathLst>
            <a:path>
              <a:moveTo>
                <a:pt x="0" y="0"/>
              </a:moveTo>
              <a:lnTo>
                <a:pt x="0" y="443710"/>
              </a:lnTo>
              <a:lnTo>
                <a:pt x="144688" y="44371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3A873FC-6689-4F7E-8D62-CB036B88A8D4}">
      <dsp:nvSpPr>
        <dsp:cNvPr id="0" name=""/>
        <dsp:cNvSpPr/>
      </dsp:nvSpPr>
      <dsp:spPr>
        <a:xfrm>
          <a:off x="340" y="480674"/>
          <a:ext cx="964587" cy="4822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b="0" i="0" u="none" strike="noStrike" kern="1200" baseline="0" smtClean="0">
              <a:latin typeface="Arial" panose="020B0604020202020204" pitchFamily="34" charset="0"/>
            </a:rPr>
            <a:t>Chairperson</a:t>
          </a:r>
        </a:p>
        <a:p>
          <a:pPr marR="0" lvl="0" algn="ctr" defTabSz="222250" rtl="0">
            <a:lnSpc>
              <a:spcPct val="90000"/>
            </a:lnSpc>
            <a:spcBef>
              <a:spcPct val="0"/>
            </a:spcBef>
            <a:spcAft>
              <a:spcPct val="35000"/>
            </a:spcAft>
          </a:pPr>
          <a:r>
            <a:rPr lang="en-US" sz="500" b="0" i="0" u="none" strike="noStrike" kern="1200" baseline="0" smtClean="0">
              <a:latin typeface="Arial" panose="020B0604020202020204" pitchFamily="34" charset="0"/>
            </a:rPr>
            <a:t>Stephen Carey (until 12 October 2016)</a:t>
          </a:r>
        </a:p>
        <a:p>
          <a:pPr marR="0" lvl="0" algn="ctr" defTabSz="222250" rtl="0">
            <a:lnSpc>
              <a:spcPct val="90000"/>
            </a:lnSpc>
            <a:spcBef>
              <a:spcPct val="0"/>
            </a:spcBef>
            <a:spcAft>
              <a:spcPct val="35000"/>
            </a:spcAft>
          </a:pPr>
          <a:r>
            <a:rPr lang="en-US" sz="500" b="0" i="0" u="none" strike="noStrike" kern="1200" baseline="0" smtClean="0">
              <a:latin typeface="Arial" panose="020B0604020202020204" pitchFamily="34" charset="0"/>
            </a:rPr>
            <a:t>Robert Webster (commencing 18 November 2016)</a:t>
          </a:r>
          <a:endParaRPr lang="en-US" sz="500" kern="1200" smtClean="0"/>
        </a:p>
      </dsp:txBody>
      <dsp:txXfrm>
        <a:off x="340" y="480674"/>
        <a:ext cx="964587" cy="482293"/>
      </dsp:txXfrm>
    </dsp:sp>
    <dsp:sp modelId="{34363E4D-33C4-4E0F-9BD1-BCA36D99D96A}">
      <dsp:nvSpPr>
        <dsp:cNvPr id="0" name=""/>
        <dsp:cNvSpPr/>
      </dsp:nvSpPr>
      <dsp:spPr>
        <a:xfrm>
          <a:off x="241487" y="1165531"/>
          <a:ext cx="964587" cy="4822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b="0" i="0" u="none" strike="noStrike" kern="1200" baseline="0" smtClean="0">
              <a:latin typeface="Arial" panose="020B0604020202020204" pitchFamily="34" charset="0"/>
            </a:rPr>
            <a:t>Deputy Chairperson</a:t>
          </a:r>
        </a:p>
        <a:p>
          <a:pPr marR="0" lvl="0" algn="ctr" defTabSz="222250" rtl="0">
            <a:lnSpc>
              <a:spcPct val="90000"/>
            </a:lnSpc>
            <a:spcBef>
              <a:spcPct val="0"/>
            </a:spcBef>
            <a:spcAft>
              <a:spcPct val="35000"/>
            </a:spcAft>
          </a:pPr>
          <a:r>
            <a:rPr lang="en-US" sz="500" b="0" i="0" u="none" strike="noStrike" kern="1200" baseline="0" smtClean="0">
              <a:latin typeface="Arial" panose="020B0604020202020204" pitchFamily="34" charset="0"/>
            </a:rPr>
            <a:t>Lucinda Wilkins (commencing 6 February 2017)</a:t>
          </a:r>
          <a:endParaRPr lang="en-US" sz="500" kern="1200" smtClean="0"/>
        </a:p>
      </dsp:txBody>
      <dsp:txXfrm>
        <a:off x="241487" y="1165531"/>
        <a:ext cx="964587" cy="482293"/>
      </dsp:txXfrm>
    </dsp:sp>
    <dsp:sp modelId="{39E6A24D-0E4B-44E7-AF09-8AE33F3FD57B}">
      <dsp:nvSpPr>
        <dsp:cNvPr id="0" name=""/>
        <dsp:cNvSpPr/>
      </dsp:nvSpPr>
      <dsp:spPr>
        <a:xfrm>
          <a:off x="2575789" y="1850389"/>
          <a:ext cx="964587" cy="4822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b="0" i="0" u="none" strike="noStrike" kern="1200" baseline="0" smtClean="0">
              <a:latin typeface="Arial" panose="020B0604020202020204" pitchFamily="34" charset="0"/>
            </a:rPr>
            <a:t>Registrar</a:t>
          </a:r>
        </a:p>
        <a:p>
          <a:pPr marR="0" lvl="0" algn="ctr" defTabSz="222250" rtl="0">
            <a:lnSpc>
              <a:spcPct val="90000"/>
            </a:lnSpc>
            <a:spcBef>
              <a:spcPct val="0"/>
            </a:spcBef>
            <a:spcAft>
              <a:spcPct val="35000"/>
            </a:spcAft>
          </a:pPr>
          <a:r>
            <a:rPr lang="en-US" sz="500" b="0" i="0" u="none" strike="noStrike" kern="1200" baseline="0" smtClean="0">
              <a:latin typeface="Arial" panose="020B0604020202020204" pitchFamily="34" charset="0"/>
            </a:rPr>
            <a:t>Andrew Cooper</a:t>
          </a:r>
        </a:p>
      </dsp:txBody>
      <dsp:txXfrm>
        <a:off x="2575789" y="1850389"/>
        <a:ext cx="964587" cy="482293"/>
      </dsp:txXfrm>
    </dsp:sp>
    <dsp:sp modelId="{CEF2BA1F-701B-4C2C-AA9A-06DA525811D3}">
      <dsp:nvSpPr>
        <dsp:cNvPr id="0" name=""/>
        <dsp:cNvSpPr/>
      </dsp:nvSpPr>
      <dsp:spPr>
        <a:xfrm>
          <a:off x="241487" y="2535246"/>
          <a:ext cx="964587" cy="4822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b="0" i="0" u="none" strike="noStrike" kern="1200" baseline="0" smtClean="0">
              <a:latin typeface="Arial" panose="020B0604020202020204" pitchFamily="34" charset="0"/>
            </a:rPr>
            <a:t>Deputy Registrar </a:t>
          </a:r>
        </a:p>
        <a:p>
          <a:pPr marR="0" lvl="0" algn="ctr" defTabSz="222250" rtl="0">
            <a:lnSpc>
              <a:spcPct val="90000"/>
            </a:lnSpc>
            <a:spcBef>
              <a:spcPct val="0"/>
            </a:spcBef>
            <a:spcAft>
              <a:spcPct val="35000"/>
            </a:spcAft>
          </a:pPr>
          <a:r>
            <a:rPr lang="en-US" sz="500" b="0" i="0" u="none" strike="noStrike" kern="1200" baseline="0" smtClean="0">
              <a:latin typeface="Arial" panose="020B0604020202020204" pitchFamily="34" charset="0"/>
            </a:rPr>
            <a:t>Ross Thomas</a:t>
          </a:r>
          <a:endParaRPr lang="en-US" sz="500" kern="1200" smtClean="0"/>
        </a:p>
      </dsp:txBody>
      <dsp:txXfrm>
        <a:off x="241487" y="2535246"/>
        <a:ext cx="964587" cy="482293"/>
      </dsp:txXfrm>
    </dsp:sp>
    <dsp:sp modelId="{05EFE095-9892-40CC-A16A-5C4B00767EBC}">
      <dsp:nvSpPr>
        <dsp:cNvPr id="0" name=""/>
        <dsp:cNvSpPr/>
      </dsp:nvSpPr>
      <dsp:spPr>
        <a:xfrm>
          <a:off x="1408638" y="2535246"/>
          <a:ext cx="964587" cy="4822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b="0" i="0" u="none" strike="noStrike" kern="1200" baseline="0" smtClean="0">
              <a:latin typeface="Arial" panose="020B0604020202020204" pitchFamily="34" charset="0"/>
            </a:rPr>
            <a:t>Assistant to Chairperson </a:t>
          </a:r>
        </a:p>
        <a:p>
          <a:pPr marR="0" lvl="0" algn="ctr" defTabSz="222250" rtl="0">
            <a:lnSpc>
              <a:spcPct val="90000"/>
            </a:lnSpc>
            <a:spcBef>
              <a:spcPct val="0"/>
            </a:spcBef>
            <a:spcAft>
              <a:spcPct val="35000"/>
            </a:spcAft>
          </a:pPr>
          <a:r>
            <a:rPr lang="en-US" sz="500" b="0" i="0" u="none" strike="noStrike" kern="1200" baseline="0" smtClean="0">
              <a:latin typeface="Arial" panose="020B0604020202020204" pitchFamily="34" charset="0"/>
            </a:rPr>
            <a:t>Eve Marriott</a:t>
          </a:r>
          <a:endParaRPr lang="en-US" sz="500" kern="1200" smtClean="0"/>
        </a:p>
      </dsp:txBody>
      <dsp:txXfrm>
        <a:off x="1408638" y="2535246"/>
        <a:ext cx="964587" cy="482293"/>
      </dsp:txXfrm>
    </dsp:sp>
    <dsp:sp modelId="{D79FCE87-D3DA-440D-8865-EBFFB2330C16}">
      <dsp:nvSpPr>
        <dsp:cNvPr id="0" name=""/>
        <dsp:cNvSpPr/>
      </dsp:nvSpPr>
      <dsp:spPr>
        <a:xfrm>
          <a:off x="2575789" y="2535246"/>
          <a:ext cx="964587" cy="4822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b="0" i="0" u="none" strike="noStrike" kern="1200" baseline="0" smtClean="0">
              <a:latin typeface="Arial" panose="020B0604020202020204" pitchFamily="34" charset="0"/>
            </a:rPr>
            <a:t>Assistant to Deputy Chairperson</a:t>
          </a:r>
        </a:p>
        <a:p>
          <a:pPr marR="0" lvl="0" algn="ctr" defTabSz="222250" rtl="0">
            <a:lnSpc>
              <a:spcPct val="90000"/>
            </a:lnSpc>
            <a:spcBef>
              <a:spcPct val="0"/>
            </a:spcBef>
            <a:spcAft>
              <a:spcPct val="35000"/>
            </a:spcAft>
          </a:pPr>
          <a:r>
            <a:rPr lang="en-US" sz="500" b="0" i="0" u="none" strike="noStrike" kern="1200" baseline="0" smtClean="0">
              <a:latin typeface="Arial" panose="020B0604020202020204" pitchFamily="34" charset="0"/>
            </a:rPr>
            <a:t>Racquel Bowden</a:t>
          </a:r>
          <a:endParaRPr lang="en-US" sz="500" kern="1200" smtClean="0"/>
        </a:p>
      </dsp:txBody>
      <dsp:txXfrm>
        <a:off x="2575789" y="2535246"/>
        <a:ext cx="964587" cy="482293"/>
      </dsp:txXfrm>
    </dsp:sp>
    <dsp:sp modelId="{4E4C9BEC-7539-493B-8B7B-08A8812D2589}">
      <dsp:nvSpPr>
        <dsp:cNvPr id="0" name=""/>
        <dsp:cNvSpPr/>
      </dsp:nvSpPr>
      <dsp:spPr>
        <a:xfrm>
          <a:off x="3742940" y="2535246"/>
          <a:ext cx="964587" cy="4822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b="0" i="0" u="none" strike="noStrike" kern="1200" baseline="0" smtClean="0">
              <a:latin typeface="Arial" panose="020B0604020202020204" pitchFamily="34" charset="0"/>
            </a:rPr>
            <a:t>Administrative Assistant</a:t>
          </a:r>
        </a:p>
        <a:p>
          <a:pPr marR="0" lvl="0" algn="ctr" defTabSz="222250" rtl="0">
            <a:lnSpc>
              <a:spcPct val="90000"/>
            </a:lnSpc>
            <a:spcBef>
              <a:spcPct val="0"/>
            </a:spcBef>
            <a:spcAft>
              <a:spcPct val="35000"/>
            </a:spcAft>
          </a:pPr>
          <a:r>
            <a:rPr lang="en-US" sz="500" b="0" i="0" u="none" strike="noStrike" kern="1200" baseline="0" smtClean="0">
              <a:latin typeface="Arial" panose="020B0604020202020204" pitchFamily="34" charset="0"/>
            </a:rPr>
            <a:t>Susan Kerr</a:t>
          </a:r>
          <a:endParaRPr lang="en-US" sz="500" kern="1200" smtClean="0"/>
        </a:p>
      </dsp:txBody>
      <dsp:txXfrm>
        <a:off x="3742940" y="2535246"/>
        <a:ext cx="964587" cy="482293"/>
      </dsp:txXfrm>
    </dsp:sp>
    <dsp:sp modelId="{EAC4206C-0664-40B3-AEEA-C6401A6EFCE8}">
      <dsp:nvSpPr>
        <dsp:cNvPr id="0" name=""/>
        <dsp:cNvSpPr/>
      </dsp:nvSpPr>
      <dsp:spPr>
        <a:xfrm>
          <a:off x="4910091" y="2535246"/>
          <a:ext cx="964587" cy="4822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b="0" i="0" u="none" strike="noStrike" kern="1200" baseline="0" smtClean="0">
              <a:latin typeface="Arial" panose="020B0604020202020204" pitchFamily="34" charset="0"/>
            </a:rPr>
            <a:t>Administrative Assistant</a:t>
          </a:r>
        </a:p>
        <a:p>
          <a:pPr marR="0" lvl="0" algn="ctr" defTabSz="222250" rtl="0">
            <a:lnSpc>
              <a:spcPct val="90000"/>
            </a:lnSpc>
            <a:spcBef>
              <a:spcPct val="0"/>
            </a:spcBef>
            <a:spcAft>
              <a:spcPct val="35000"/>
            </a:spcAft>
          </a:pPr>
          <a:r>
            <a:rPr lang="en-US" sz="500" b="0" i="0" u="none" strike="noStrike" kern="1200" baseline="0" smtClean="0">
              <a:latin typeface="Arial" panose="020B0604020202020204" pitchFamily="34" charset="0"/>
            </a:rPr>
            <a:t>Jemma Sacco (until 4 April 2017 when maternity leave commenced)</a:t>
          </a:r>
          <a:endParaRPr lang="en-US" sz="500" kern="1200" smtClean="0"/>
        </a:p>
      </dsp:txBody>
      <dsp:txXfrm>
        <a:off x="4910091" y="2535246"/>
        <a:ext cx="964587" cy="48229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8D77D-6460-477C-B75D-CA77C7AD7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Annual Report HPT v1.dot</Template>
  <TotalTime>0</TotalTime>
  <Pages>8</Pages>
  <Words>1762</Words>
  <Characters>9843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Business Plan</vt:lpstr>
    </vt:vector>
  </TitlesOfParts>
  <Company>Department of Justice</Company>
  <LinksUpToDate>false</LinksUpToDate>
  <CharactersWithSpaces>11582</CharactersWithSpaces>
  <SharedDoc>false</SharedDoc>
  <HLinks>
    <vt:vector size="78" baseType="variant">
      <vt:variant>
        <vt:i4>7929972</vt:i4>
      </vt:variant>
      <vt:variant>
        <vt:i4>72</vt:i4>
      </vt:variant>
      <vt:variant>
        <vt:i4>0</vt:i4>
      </vt:variant>
      <vt:variant>
        <vt:i4>5</vt:i4>
      </vt:variant>
      <vt:variant>
        <vt:lpwstr>http://www.austlii.edu.au/cgi-bin/viewdb/au/cases/tas/TASMACT/</vt:lpwstr>
      </vt:variant>
      <vt:variant>
        <vt:lpwstr/>
      </vt:variant>
      <vt:variant>
        <vt:i4>1966139</vt:i4>
      </vt:variant>
      <vt:variant>
        <vt:i4>65</vt:i4>
      </vt:variant>
      <vt:variant>
        <vt:i4>0</vt:i4>
      </vt:variant>
      <vt:variant>
        <vt:i4>5</vt:i4>
      </vt:variant>
      <vt:variant>
        <vt:lpwstr/>
      </vt:variant>
      <vt:variant>
        <vt:lpwstr>_Toc495397341</vt:lpwstr>
      </vt:variant>
      <vt:variant>
        <vt:i4>1966139</vt:i4>
      </vt:variant>
      <vt:variant>
        <vt:i4>59</vt:i4>
      </vt:variant>
      <vt:variant>
        <vt:i4>0</vt:i4>
      </vt:variant>
      <vt:variant>
        <vt:i4>5</vt:i4>
      </vt:variant>
      <vt:variant>
        <vt:lpwstr/>
      </vt:variant>
      <vt:variant>
        <vt:lpwstr>_Toc495397340</vt:lpwstr>
      </vt:variant>
      <vt:variant>
        <vt:i4>1638459</vt:i4>
      </vt:variant>
      <vt:variant>
        <vt:i4>53</vt:i4>
      </vt:variant>
      <vt:variant>
        <vt:i4>0</vt:i4>
      </vt:variant>
      <vt:variant>
        <vt:i4>5</vt:i4>
      </vt:variant>
      <vt:variant>
        <vt:lpwstr/>
      </vt:variant>
      <vt:variant>
        <vt:lpwstr>_Toc495397339</vt:lpwstr>
      </vt:variant>
      <vt:variant>
        <vt:i4>1638459</vt:i4>
      </vt:variant>
      <vt:variant>
        <vt:i4>47</vt:i4>
      </vt:variant>
      <vt:variant>
        <vt:i4>0</vt:i4>
      </vt:variant>
      <vt:variant>
        <vt:i4>5</vt:i4>
      </vt:variant>
      <vt:variant>
        <vt:lpwstr/>
      </vt:variant>
      <vt:variant>
        <vt:lpwstr>_Toc495397338</vt:lpwstr>
      </vt:variant>
      <vt:variant>
        <vt:i4>1638459</vt:i4>
      </vt:variant>
      <vt:variant>
        <vt:i4>41</vt:i4>
      </vt:variant>
      <vt:variant>
        <vt:i4>0</vt:i4>
      </vt:variant>
      <vt:variant>
        <vt:i4>5</vt:i4>
      </vt:variant>
      <vt:variant>
        <vt:lpwstr/>
      </vt:variant>
      <vt:variant>
        <vt:lpwstr>_Toc495397337</vt:lpwstr>
      </vt:variant>
      <vt:variant>
        <vt:i4>1638459</vt:i4>
      </vt:variant>
      <vt:variant>
        <vt:i4>35</vt:i4>
      </vt:variant>
      <vt:variant>
        <vt:i4>0</vt:i4>
      </vt:variant>
      <vt:variant>
        <vt:i4>5</vt:i4>
      </vt:variant>
      <vt:variant>
        <vt:lpwstr/>
      </vt:variant>
      <vt:variant>
        <vt:lpwstr>_Toc495397336</vt:lpwstr>
      </vt:variant>
      <vt:variant>
        <vt:i4>1638459</vt:i4>
      </vt:variant>
      <vt:variant>
        <vt:i4>29</vt:i4>
      </vt:variant>
      <vt:variant>
        <vt:i4>0</vt:i4>
      </vt:variant>
      <vt:variant>
        <vt:i4>5</vt:i4>
      </vt:variant>
      <vt:variant>
        <vt:lpwstr/>
      </vt:variant>
      <vt:variant>
        <vt:lpwstr>_Toc495397335</vt:lpwstr>
      </vt:variant>
      <vt:variant>
        <vt:i4>1638459</vt:i4>
      </vt:variant>
      <vt:variant>
        <vt:i4>23</vt:i4>
      </vt:variant>
      <vt:variant>
        <vt:i4>0</vt:i4>
      </vt:variant>
      <vt:variant>
        <vt:i4>5</vt:i4>
      </vt:variant>
      <vt:variant>
        <vt:lpwstr/>
      </vt:variant>
      <vt:variant>
        <vt:lpwstr>_Toc495397334</vt:lpwstr>
      </vt:variant>
      <vt:variant>
        <vt:i4>1638459</vt:i4>
      </vt:variant>
      <vt:variant>
        <vt:i4>17</vt:i4>
      </vt:variant>
      <vt:variant>
        <vt:i4>0</vt:i4>
      </vt:variant>
      <vt:variant>
        <vt:i4>5</vt:i4>
      </vt:variant>
      <vt:variant>
        <vt:lpwstr/>
      </vt:variant>
      <vt:variant>
        <vt:lpwstr>_Toc495397333</vt:lpwstr>
      </vt:variant>
      <vt:variant>
        <vt:i4>1638459</vt:i4>
      </vt:variant>
      <vt:variant>
        <vt:i4>11</vt:i4>
      </vt:variant>
      <vt:variant>
        <vt:i4>0</vt:i4>
      </vt:variant>
      <vt:variant>
        <vt:i4>5</vt:i4>
      </vt:variant>
      <vt:variant>
        <vt:lpwstr/>
      </vt:variant>
      <vt:variant>
        <vt:lpwstr>_Toc495397332</vt:lpwstr>
      </vt:variant>
      <vt:variant>
        <vt:i4>1638459</vt:i4>
      </vt:variant>
      <vt:variant>
        <vt:i4>5</vt:i4>
      </vt:variant>
      <vt:variant>
        <vt:i4>0</vt:i4>
      </vt:variant>
      <vt:variant>
        <vt:i4>5</vt:i4>
      </vt:variant>
      <vt:variant>
        <vt:lpwstr/>
      </vt:variant>
      <vt:variant>
        <vt:lpwstr>_Toc495397331</vt:lpwstr>
      </vt:variant>
      <vt:variant>
        <vt:i4>7995463</vt:i4>
      </vt:variant>
      <vt:variant>
        <vt:i4>-1</vt:i4>
      </vt:variant>
      <vt:variant>
        <vt:i4>1124</vt:i4>
      </vt:variant>
      <vt:variant>
        <vt:i4>1</vt:i4>
      </vt:variant>
      <vt:variant>
        <vt:lpwstr>cid:image001.jpg@01D23B4D.2BC161A0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dc:title>
  <dc:subject>Output name</dc:subject>
  <dc:creator>Gorringe, Tania</dc:creator>
  <cp:keywords/>
  <cp:lastModifiedBy>Smietanska, Aska</cp:lastModifiedBy>
  <cp:revision>2</cp:revision>
  <cp:lastPrinted>2017-10-11T04:49:00Z</cp:lastPrinted>
  <dcterms:created xsi:type="dcterms:W3CDTF">2018-03-05T02:36:00Z</dcterms:created>
  <dcterms:modified xsi:type="dcterms:W3CDTF">2018-03-05T02:36:00Z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nYear">
    <vt:lpwstr>2012-2013</vt:lpwstr>
  </property>
  <property fmtid="{D5CDD505-2E9C-101B-9397-08002B2CF9AE}" pid="3" name="FinYearPrevious">
    <vt:lpwstr>2011-2012</vt:lpwstr>
  </property>
  <property fmtid="{D5CDD505-2E9C-101B-9397-08002B2CF9AE}" pid="4" name="FinYearNext">
    <vt:lpwstr>2013-2014</vt:lpwstr>
  </property>
  <property fmtid="{D5CDD505-2E9C-101B-9397-08002B2CF9AE}" pid="5" name="FinYearPrevious2">
    <vt:lpwstr>2010-2011</vt:lpwstr>
  </property>
  <property fmtid="{D5CDD505-2E9C-101B-9397-08002B2CF9AE}" pid="6" name="FinYearNext2">
    <vt:lpwstr>2014-2015</vt:lpwstr>
  </property>
  <property fmtid="{D5CDD505-2E9C-101B-9397-08002B2CF9AE}" pid="7" name="Version">
    <vt:lpwstr>0.C</vt:lpwstr>
  </property>
  <property fmtid="{D5CDD505-2E9C-101B-9397-08002B2CF9AE}" pid="8" name="VersionDate">
    <vt:lpwstr>7 March 2012</vt:lpwstr>
  </property>
</Properties>
</file>